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2E" w:rsidRDefault="00B1602E" w:rsidP="00B1602E">
      <w:pPr>
        <w:spacing w:after="120" w:line="276" w:lineRule="auto"/>
        <w:jc w:val="both"/>
        <w:rPr>
          <w:rFonts w:ascii="Calibri" w:hAnsi="Calibri"/>
        </w:rPr>
      </w:pPr>
      <w:bookmarkStart w:id="0" w:name="_GoBack"/>
      <w:bookmarkEnd w:id="0"/>
    </w:p>
    <w:p w:rsidR="00B1602E" w:rsidRDefault="00B1602E" w:rsidP="00B1602E">
      <w:pPr>
        <w:shd w:val="clear" w:color="auto" w:fill="FFFFFF" w:themeFill="background1"/>
        <w:spacing w:after="0" w:line="240" w:lineRule="auto"/>
        <w:jc w:val="center"/>
        <w:rPr>
          <w:b/>
          <w:sz w:val="28"/>
          <w:szCs w:val="28"/>
        </w:rPr>
      </w:pPr>
    </w:p>
    <w:p w:rsidR="007A37B1" w:rsidRPr="00206119" w:rsidRDefault="007A37B1" w:rsidP="007A37B1">
      <w:pPr>
        <w:autoSpaceDE w:val="0"/>
        <w:autoSpaceDN w:val="0"/>
        <w:adjustRightInd w:val="0"/>
        <w:spacing w:before="60" w:afterLines="60" w:after="144" w:line="312" w:lineRule="auto"/>
        <w:jc w:val="center"/>
        <w:rPr>
          <w:rFonts w:cs="Calibri"/>
          <w:b/>
          <w:bCs/>
          <w:sz w:val="28"/>
          <w:szCs w:val="28"/>
        </w:rPr>
      </w:pPr>
      <w:r w:rsidRPr="00206119">
        <w:rPr>
          <w:rFonts w:cs="Calibri"/>
          <w:b/>
          <w:bCs/>
          <w:sz w:val="28"/>
          <w:szCs w:val="28"/>
        </w:rPr>
        <w:t xml:space="preserve">REGULAMIN REKRUTACJI I UCZESTNICTWA </w:t>
      </w:r>
      <w:r w:rsidRPr="00206119">
        <w:rPr>
          <w:rFonts w:cs="Calibri"/>
          <w:b/>
          <w:bCs/>
          <w:sz w:val="28"/>
          <w:szCs w:val="28"/>
        </w:rPr>
        <w:br/>
        <w:t xml:space="preserve">W PROJEKCIE ORAZ PRZYZNAWANIA ŚRODKÓW FINANSOWYCH </w:t>
      </w:r>
      <w:r w:rsidRPr="00206119">
        <w:rPr>
          <w:rFonts w:cs="Calibri"/>
          <w:b/>
          <w:bCs/>
          <w:sz w:val="28"/>
          <w:szCs w:val="28"/>
        </w:rPr>
        <w:br/>
        <w:t xml:space="preserve">NA ROZWÓJ PRZEDSIĘBORCZOŚCI </w:t>
      </w:r>
    </w:p>
    <w:p w:rsidR="007A37B1" w:rsidRPr="00206119" w:rsidRDefault="007A37B1" w:rsidP="007A37B1">
      <w:pPr>
        <w:autoSpaceDE w:val="0"/>
        <w:autoSpaceDN w:val="0"/>
        <w:adjustRightInd w:val="0"/>
        <w:spacing w:after="0" w:line="240" w:lineRule="auto"/>
        <w:jc w:val="center"/>
        <w:rPr>
          <w:rFonts w:cs="Calibri"/>
          <w:b/>
          <w:bCs/>
          <w:sz w:val="28"/>
          <w:szCs w:val="28"/>
        </w:rPr>
      </w:pPr>
      <w:r w:rsidRPr="00206119">
        <w:rPr>
          <w:rFonts w:cs="Calibri"/>
          <w:b/>
          <w:bCs/>
          <w:sz w:val="28"/>
          <w:szCs w:val="28"/>
        </w:rPr>
        <w:t xml:space="preserve">realizowanym </w:t>
      </w:r>
    </w:p>
    <w:p w:rsidR="007A37B1" w:rsidRPr="00206119" w:rsidRDefault="007A37B1" w:rsidP="007A37B1">
      <w:pPr>
        <w:autoSpaceDE w:val="0"/>
        <w:autoSpaceDN w:val="0"/>
        <w:adjustRightInd w:val="0"/>
        <w:spacing w:after="0" w:line="240" w:lineRule="auto"/>
        <w:jc w:val="center"/>
        <w:rPr>
          <w:rFonts w:cs="Calibri"/>
          <w:b/>
          <w:bCs/>
          <w:spacing w:val="-1"/>
          <w:sz w:val="28"/>
          <w:szCs w:val="28"/>
        </w:rPr>
      </w:pPr>
      <w:r w:rsidRPr="00206119">
        <w:rPr>
          <w:rFonts w:cs="Calibri"/>
          <w:b/>
          <w:bCs/>
          <w:spacing w:val="-1"/>
          <w:sz w:val="28"/>
          <w:szCs w:val="28"/>
        </w:rPr>
        <w:t xml:space="preserve">w ramach Osi priorytetowej 8 Rynek pracy, </w:t>
      </w:r>
    </w:p>
    <w:p w:rsidR="007A37B1" w:rsidRPr="00206119" w:rsidRDefault="007A37B1" w:rsidP="007A37B1">
      <w:pPr>
        <w:autoSpaceDE w:val="0"/>
        <w:autoSpaceDN w:val="0"/>
        <w:adjustRightInd w:val="0"/>
        <w:spacing w:after="0" w:line="240" w:lineRule="auto"/>
        <w:jc w:val="center"/>
        <w:rPr>
          <w:rFonts w:cs="Calibri"/>
          <w:b/>
          <w:bCs/>
          <w:spacing w:val="-1"/>
          <w:sz w:val="28"/>
          <w:szCs w:val="28"/>
        </w:rPr>
      </w:pPr>
      <w:r w:rsidRPr="00206119">
        <w:rPr>
          <w:rFonts w:cs="Calibri"/>
          <w:b/>
          <w:bCs/>
          <w:spacing w:val="-1"/>
          <w:sz w:val="28"/>
          <w:szCs w:val="28"/>
        </w:rPr>
        <w:t xml:space="preserve">Działania 8.3 Samozatrudnienie, przedsiębiorczość </w:t>
      </w:r>
      <w:r w:rsidRPr="00206119">
        <w:rPr>
          <w:rFonts w:cs="Calibri"/>
          <w:b/>
          <w:bCs/>
          <w:spacing w:val="-1"/>
          <w:sz w:val="28"/>
          <w:szCs w:val="28"/>
        </w:rPr>
        <w:b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B1602E" w:rsidRDefault="007A37B1"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„Własn</w:t>
      </w:r>
      <w:r w:rsidR="00C0283D">
        <w:rPr>
          <w:rFonts w:ascii="Calibri" w:hAnsi="Calibri"/>
          <w:bCs/>
          <w:sz w:val="24"/>
          <w:szCs w:val="24"/>
        </w:rPr>
        <w:t>a firma inwestycją w sukces</w:t>
      </w:r>
      <w:r>
        <w:rPr>
          <w:rFonts w:ascii="Calibri" w:hAnsi="Calibri"/>
          <w:bCs/>
          <w:sz w:val="24"/>
          <w:szCs w:val="24"/>
        </w:rPr>
        <w:t>”</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 xml:space="preserve">nr projektu </w:t>
      </w:r>
      <w:r w:rsidR="00C0283D">
        <w:rPr>
          <w:rFonts w:ascii="Calibri" w:hAnsi="Calibri"/>
          <w:sz w:val="24"/>
          <w:szCs w:val="24"/>
        </w:rPr>
        <w:t>WND-RPDS.08.03.00-02-0017</w:t>
      </w:r>
      <w:r w:rsidR="007A37B1">
        <w:rPr>
          <w:rFonts w:ascii="Calibri" w:hAnsi="Calibri"/>
          <w:sz w:val="24"/>
          <w:szCs w:val="24"/>
        </w:rPr>
        <w:t>/16</w:t>
      </w:r>
    </w:p>
    <w:p w:rsidR="00B1602E" w:rsidRPr="000D4E3D" w:rsidRDefault="00C0283D" w:rsidP="00B1602E">
      <w:pPr>
        <w:autoSpaceDE w:val="0"/>
        <w:autoSpaceDN w:val="0"/>
        <w:adjustRightInd w:val="0"/>
        <w:spacing w:before="60" w:afterLines="60" w:after="144" w:line="312" w:lineRule="auto"/>
        <w:jc w:val="center"/>
        <w:rPr>
          <w:rFonts w:ascii="Calibri" w:hAnsi="Calibri"/>
          <w:bCs/>
          <w:sz w:val="24"/>
          <w:szCs w:val="24"/>
          <w:lang w:val="en-US"/>
        </w:rPr>
      </w:pPr>
      <w:r>
        <w:rPr>
          <w:rFonts w:ascii="Calibri" w:hAnsi="Calibri"/>
          <w:bCs/>
          <w:sz w:val="24"/>
          <w:szCs w:val="24"/>
          <w:lang w:val="en-US"/>
        </w:rPr>
        <w:t>AGENCJA ROZWOJU SPOŁECZNEGO “ARS” SP. Z O.O.</w:t>
      </w:r>
    </w:p>
    <w:p w:rsidR="007C4C9E" w:rsidRDefault="007C4C9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okres realizacji projektu</w:t>
      </w:r>
      <w:r w:rsidR="0000728C">
        <w:rPr>
          <w:rFonts w:ascii="Calibri" w:hAnsi="Calibri"/>
          <w:bCs/>
          <w:sz w:val="24"/>
          <w:szCs w:val="24"/>
        </w:rPr>
        <w:t xml:space="preserve"> </w:t>
      </w:r>
      <w:r w:rsidR="00561D1D" w:rsidRPr="00561D1D">
        <w:rPr>
          <w:rFonts w:ascii="Calibri" w:hAnsi="Calibri"/>
          <w:bCs/>
          <w:sz w:val="24"/>
          <w:szCs w:val="24"/>
        </w:rPr>
        <w:t>2016-12</w:t>
      </w:r>
      <w:r w:rsidR="007A37B1" w:rsidRPr="00561D1D">
        <w:rPr>
          <w:rFonts w:ascii="Calibri" w:hAnsi="Calibri"/>
          <w:bCs/>
          <w:sz w:val="24"/>
          <w:szCs w:val="24"/>
        </w:rPr>
        <w:t>-01 – 2018-09-30</w:t>
      </w:r>
    </w:p>
    <w:p w:rsidR="00491995" w:rsidRDefault="00491995"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Niniejszy regulamin obowiązuje od dnia ………………………………………</w:t>
      </w:r>
    </w:p>
    <w:p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C96E1A">
      <w:pPr>
        <w:numPr>
          <w:ilvl w:val="0"/>
          <w:numId w:val="48"/>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Rynek pracy,</w:t>
      </w:r>
      <w:r>
        <w:rPr>
          <w:rFonts w:ascii="Calibri" w:hAnsi="Calibri"/>
          <w:bCs/>
          <w:iCs/>
        </w:rPr>
        <w:t xml:space="preserve">  Działania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w:t>
      </w:r>
      <w:r w:rsidR="00405DD7" w:rsidRPr="00405DD7">
        <w:rPr>
          <w:rFonts w:ascii="Calibri" w:hAnsi="Calibri"/>
          <w:bCs/>
          <w:i/>
          <w:sz w:val="24"/>
          <w:szCs w:val="24"/>
        </w:rPr>
        <w:t>Własna firma</w:t>
      </w:r>
      <w:r w:rsidR="00C0283D">
        <w:rPr>
          <w:rFonts w:ascii="Calibri" w:hAnsi="Calibri"/>
          <w:bCs/>
          <w:i/>
          <w:sz w:val="24"/>
          <w:szCs w:val="24"/>
        </w:rPr>
        <w:t xml:space="preserve"> inwestycją w sukces</w:t>
      </w:r>
      <w:r>
        <w:rPr>
          <w:rFonts w:ascii="Calibri" w:hAnsi="Calibri"/>
        </w:rPr>
        <w:t>” współfinansowane przez Unię Europejską w ramach Europejskiego Funduszu Społecznego.</w:t>
      </w:r>
    </w:p>
    <w:p w:rsidR="00C96E1A" w:rsidRDefault="00C96E1A" w:rsidP="00C96E1A">
      <w:pPr>
        <w:numPr>
          <w:ilvl w:val="0"/>
          <w:numId w:val="48"/>
        </w:numPr>
        <w:autoSpaceDE w:val="0"/>
        <w:autoSpaceDN w:val="0"/>
        <w:adjustRightInd w:val="0"/>
        <w:spacing w:after="0" w:line="240" w:lineRule="auto"/>
        <w:ind w:left="426" w:hanging="426"/>
        <w:jc w:val="both"/>
        <w:rPr>
          <w:rFonts w:ascii="Calibri" w:hAnsi="Calibri"/>
        </w:rPr>
      </w:pPr>
      <w:r>
        <w:rPr>
          <w:rFonts w:ascii="Calibri" w:hAnsi="Calibri"/>
          <w:b/>
        </w:rPr>
        <w:t>Beneficjent</w:t>
      </w:r>
      <w:r>
        <w:rPr>
          <w:rFonts w:ascii="Calibri" w:hAnsi="Calibri"/>
        </w:rPr>
        <w:t xml:space="preserve"> – podmiot realizujący Projekt: </w:t>
      </w:r>
      <w:r w:rsidR="00C0283D">
        <w:rPr>
          <w:rFonts w:ascii="Calibri" w:hAnsi="Calibri"/>
        </w:rPr>
        <w:t>„</w:t>
      </w:r>
      <w:r w:rsidR="00C0283D" w:rsidRPr="00405DD7">
        <w:rPr>
          <w:rFonts w:ascii="Calibri" w:hAnsi="Calibri"/>
          <w:bCs/>
          <w:i/>
          <w:sz w:val="24"/>
          <w:szCs w:val="24"/>
        </w:rPr>
        <w:t>Własna firma</w:t>
      </w:r>
      <w:r w:rsidR="00C0283D">
        <w:rPr>
          <w:rFonts w:ascii="Calibri" w:hAnsi="Calibri"/>
          <w:bCs/>
          <w:i/>
          <w:sz w:val="24"/>
          <w:szCs w:val="24"/>
        </w:rPr>
        <w:t xml:space="preserve"> inwestycją w sukces</w:t>
      </w:r>
      <w:r w:rsidR="00C0283D">
        <w:rPr>
          <w:rFonts w:ascii="Calibri" w:hAnsi="Calibri"/>
        </w:rPr>
        <w:t>”</w:t>
      </w:r>
    </w:p>
    <w:p w:rsidR="00C96E1A" w:rsidRDefault="00C96E1A" w:rsidP="00C96E1A">
      <w:pPr>
        <w:numPr>
          <w:ilvl w:val="0"/>
          <w:numId w:val="48"/>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rsidR="00C96E1A" w:rsidRDefault="00C96E1A" w:rsidP="00C96E1A">
      <w:pPr>
        <w:numPr>
          <w:ilvl w:val="0"/>
          <w:numId w:val="48"/>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został/-a wybrany/-a do udziału w Projekcie w wyniku procedury rekrutacyjnej, znalazł/-a się na ostatecznej liście Uczestników Projektu.</w:t>
      </w:r>
    </w:p>
    <w:p w:rsidR="00C96E1A" w:rsidRDefault="00C96E1A" w:rsidP="00C96E1A">
      <w:pPr>
        <w:numPr>
          <w:ilvl w:val="0"/>
          <w:numId w:val="48"/>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lastRenderedPageBreak/>
        <w:t xml:space="preserve">IP RPO WD </w:t>
      </w:r>
      <w:r>
        <w:rPr>
          <w:rFonts w:ascii="Calibri" w:eastAsia="Calibri" w:hAnsi="Calibri" w:cs="Calibri"/>
        </w:rPr>
        <w:t>– Instytucja Pośrednicząca tj. Dolnośląski Wojewódzki Urząd Pracy.</w:t>
      </w:r>
    </w:p>
    <w:p w:rsidR="00542820" w:rsidRDefault="00542820" w:rsidP="00C96E1A">
      <w:pPr>
        <w:numPr>
          <w:ilvl w:val="0"/>
          <w:numId w:val="4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 skład której wchodzą eksperci przez niego powołani. </w:t>
      </w:r>
    </w:p>
    <w:p w:rsidR="007C4C9E" w:rsidRPr="00CC370B" w:rsidRDefault="00CC370B" w:rsidP="00CC370B">
      <w:pPr>
        <w:numPr>
          <w:ilvl w:val="0"/>
          <w:numId w:val="48"/>
        </w:numPr>
        <w:autoSpaceDE w:val="0"/>
        <w:autoSpaceDN w:val="0"/>
        <w:adjustRightInd w:val="0"/>
        <w:spacing w:before="60" w:afterLines="60" w:after="144"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de minimis</w:t>
      </w:r>
      <w:r w:rsidRPr="00CC370B">
        <w:rPr>
          <w:rFonts w:ascii="Calibri" w:eastAsia="Calibri" w:hAnsi="Calibri" w:cs="Calibri"/>
          <w:b/>
        </w:rPr>
        <w:t xml:space="preserve"> </w:t>
      </w:r>
      <w:r w:rsidRPr="00CC370B">
        <w:rPr>
          <w:rFonts w:ascii="Calibri" w:eastAsia="Calibri" w:hAnsi="Calibri" w:cs="Calibri"/>
        </w:rPr>
        <w:t xml:space="preserve">- </w:t>
      </w:r>
      <w:r w:rsidRPr="00CC370B">
        <w:rPr>
          <w:color w:val="2F2F2F"/>
        </w:rPr>
        <w:t xml:space="preserve">Pomoc </w:t>
      </w:r>
      <w:r w:rsidRPr="00CC370B">
        <w:rPr>
          <w:i/>
          <w:color w:val="2F2F2F"/>
        </w:rPr>
        <w:t>de minimis</w:t>
      </w:r>
      <w:r w:rsidRPr="00CC370B">
        <w:rPr>
          <w:color w:val="2F2F2F"/>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CC370B">
        <w:rPr>
          <w:i/>
          <w:color w:val="2F2F2F"/>
        </w:rPr>
        <w:t>de minimis</w:t>
      </w:r>
      <w:r w:rsidRPr="00CC370B">
        <w:rPr>
          <w:color w:val="2F2F2F"/>
        </w:rPr>
        <w:t xml:space="preserve">, a także bez względu na to, czy jest ona w całości lub w części finansowana z środków unijnych. </w:t>
      </w:r>
    </w:p>
    <w:p w:rsidR="004834B3" w:rsidRDefault="004834B3" w:rsidP="00C66EB9">
      <w:pPr>
        <w:spacing w:after="120" w:line="276" w:lineRule="auto"/>
        <w:jc w:val="center"/>
        <w:rPr>
          <w:rFonts w:ascii="Calibri" w:hAnsi="Calibri"/>
          <w:b/>
          <w:sz w:val="28"/>
          <w:szCs w:val="28"/>
        </w:rPr>
      </w:pPr>
    </w:p>
    <w:p w:rsidR="004834B3" w:rsidRDefault="004834B3" w:rsidP="00C66EB9">
      <w:pPr>
        <w:spacing w:after="120" w:line="276" w:lineRule="auto"/>
        <w:jc w:val="center"/>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CB7C9C" w:rsidRDefault="004834B3" w:rsidP="00024F54">
      <w:pPr>
        <w:spacing w:after="0" w:line="276" w:lineRule="auto"/>
        <w:jc w:val="center"/>
        <w:rPr>
          <w:rFonts w:ascii="Calibri" w:hAnsi="Calibri"/>
          <w:b/>
          <w:sz w:val="24"/>
          <w:szCs w:val="24"/>
        </w:rPr>
      </w:pPr>
    </w:p>
    <w:p w:rsidR="00367720" w:rsidRDefault="00367720" w:rsidP="004834B3">
      <w:pPr>
        <w:pStyle w:val="Akapitzlist"/>
        <w:numPr>
          <w:ilvl w:val="0"/>
          <w:numId w:val="1"/>
        </w:numPr>
        <w:jc w:val="both"/>
        <w:rPr>
          <w:rFonts w:ascii="Calibri" w:hAnsi="Calibri"/>
        </w:rPr>
      </w:pPr>
      <w:r w:rsidRPr="00367720">
        <w:rPr>
          <w:rFonts w:ascii="Calibri" w:hAnsi="Calibri"/>
        </w:rPr>
        <w:t xml:space="preserve">Niniejszy dokument ma na celu </w:t>
      </w:r>
      <w:r w:rsidR="00E20E1C">
        <w:rPr>
          <w:rFonts w:ascii="Calibri" w:hAnsi="Calibri"/>
        </w:rPr>
        <w:t>przedstawić szczegółowe zasady rekrutacji i uczestnictwa w projekcie pn</w:t>
      </w:r>
      <w:r w:rsidR="00496D19">
        <w:rPr>
          <w:rFonts w:ascii="Calibri" w:hAnsi="Calibri"/>
        </w:rPr>
        <w:t xml:space="preserve">. </w:t>
      </w:r>
      <w:r w:rsidR="00E41D5E">
        <w:rPr>
          <w:rFonts w:ascii="Calibri" w:hAnsi="Calibri"/>
        </w:rPr>
        <w:t>„</w:t>
      </w:r>
      <w:r w:rsidR="00E41D5E" w:rsidRPr="00405DD7">
        <w:rPr>
          <w:rFonts w:ascii="Calibri" w:hAnsi="Calibri"/>
          <w:bCs/>
          <w:i/>
          <w:sz w:val="24"/>
          <w:szCs w:val="24"/>
        </w:rPr>
        <w:t>Własna firma</w:t>
      </w:r>
      <w:r w:rsidR="00E41D5E">
        <w:rPr>
          <w:rFonts w:ascii="Calibri" w:hAnsi="Calibri"/>
          <w:bCs/>
          <w:i/>
          <w:sz w:val="24"/>
          <w:szCs w:val="24"/>
        </w:rPr>
        <w:t xml:space="preserve"> inwestycją w sukces</w:t>
      </w:r>
      <w:r w:rsidR="00E41D5E">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DB19EA">
        <w:rPr>
          <w:rFonts w:ascii="Calibri" w:hAnsi="Calibri"/>
          <w:i/>
        </w:rPr>
        <w:t>Samozatrudnienie, przedsiębiorczość oraz tworzenie nowych miejsc pracy</w:t>
      </w:r>
      <w:r w:rsidR="00CD66B3" w:rsidRPr="00DB19EA">
        <w:rPr>
          <w:rFonts w:ascii="Calibri" w:hAnsi="Calibri"/>
          <w:i/>
        </w:rPr>
        <w:t xml:space="preserve"> Priorytetu 8</w:t>
      </w:r>
      <w:r w:rsidRPr="00DB19EA">
        <w:rPr>
          <w:rFonts w:ascii="Calibri" w:hAnsi="Calibri"/>
          <w:i/>
        </w:rPr>
        <w:t xml:space="preserve"> Rynek pracy Regionalnego Programu Operacyjnego Województwa Dolnośląskiego 2014-2020</w:t>
      </w:r>
      <w:r w:rsidRPr="00367720">
        <w:rPr>
          <w:rFonts w:ascii="Calibri" w:hAnsi="Calibri"/>
        </w:rPr>
        <w:t xml:space="preserve">. </w:t>
      </w:r>
    </w:p>
    <w:p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rsidR="00102EFC" w:rsidRDefault="001116B6" w:rsidP="00102EFC">
      <w:pPr>
        <w:pStyle w:val="Akapitzlist"/>
        <w:numPr>
          <w:ilvl w:val="0"/>
          <w:numId w:val="41"/>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rsidR="004834B3" w:rsidRPr="00102EFC" w:rsidRDefault="001116B6" w:rsidP="00102EFC">
      <w:pPr>
        <w:pStyle w:val="Akapitzlist"/>
        <w:numPr>
          <w:ilvl w:val="0"/>
          <w:numId w:val="41"/>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4834B3" w:rsidP="004834B3">
      <w:pPr>
        <w:pStyle w:val="Akapitzlist"/>
        <w:spacing w:after="0" w:line="276" w:lineRule="auto"/>
        <w:ind w:left="284"/>
        <w:jc w:val="both"/>
        <w:rPr>
          <w:rFonts w:ascii="Calibri" w:hAnsi="Calibri"/>
        </w:rPr>
      </w:pPr>
      <w:r>
        <w:rPr>
          <w:rFonts w:ascii="Calibri" w:hAnsi="Calibri"/>
          <w:b/>
          <w:bCs/>
        </w:rPr>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4834B3" w:rsidP="004834B3">
      <w:pPr>
        <w:pStyle w:val="Akapitzlist"/>
        <w:spacing w:after="0" w:line="276" w:lineRule="auto"/>
        <w:ind w:left="284"/>
        <w:jc w:val="both"/>
        <w:rPr>
          <w:rFonts w:ascii="Calibri" w:hAnsi="Calibri"/>
        </w:rPr>
      </w:pPr>
      <w:r>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rsidR="000D4E3D" w:rsidRPr="000D4E3D" w:rsidRDefault="000440A4" w:rsidP="00A4630E">
      <w:pPr>
        <w:pStyle w:val="Akapitzlist"/>
        <w:numPr>
          <w:ilvl w:val="0"/>
          <w:numId w:val="9"/>
        </w:numPr>
        <w:spacing w:after="0" w:line="276" w:lineRule="auto"/>
        <w:jc w:val="both"/>
        <w:rPr>
          <w:rFonts w:ascii="Calibri" w:hAnsi="Calibri"/>
        </w:rPr>
      </w:pPr>
      <w:r w:rsidRPr="008D1902">
        <w:rPr>
          <w:rFonts w:ascii="Calibri" w:hAnsi="Calibri"/>
          <w:b/>
        </w:rPr>
        <w:lastRenderedPageBreak/>
        <w:t>Rekrutacja</w:t>
      </w:r>
      <w:r w:rsidR="00E81024" w:rsidRPr="008D1902">
        <w:rPr>
          <w:rFonts w:ascii="Calibri" w:hAnsi="Calibri"/>
        </w:rPr>
        <w:t xml:space="preserve"> - </w:t>
      </w:r>
      <w:r w:rsidR="000D4E3D">
        <w:rPr>
          <w:rFonts w:cs="Calibri"/>
        </w:rPr>
        <w:t xml:space="preserve">zostanie podzielona na dwa etapy: I etap: </w:t>
      </w:r>
      <w:r w:rsidR="000D4E3D" w:rsidRPr="00206119">
        <w:rPr>
          <w:rFonts w:cs="Calibri"/>
        </w:rPr>
        <w:t xml:space="preserve">nabór </w:t>
      </w:r>
      <w:r w:rsidR="000D4E3D" w:rsidRPr="00206119">
        <w:rPr>
          <w:rFonts w:cs="Calibri"/>
          <w:i/>
        </w:rPr>
        <w:t>Formularzy rekrutacyjnych</w:t>
      </w:r>
      <w:r w:rsidR="000D4E3D" w:rsidRPr="00206119">
        <w:rPr>
          <w:rFonts w:cs="Calibri"/>
        </w:rPr>
        <w:t xml:space="preserve">, ocena formalna, </w:t>
      </w:r>
      <w:r w:rsidR="000D4E3D">
        <w:rPr>
          <w:rFonts w:cs="Calibri"/>
        </w:rPr>
        <w:t>ocena Komisji Rekrutacyjnej. Z naboru powstanie lista rankingowa.</w:t>
      </w:r>
      <w:r w:rsidR="0064425E">
        <w:rPr>
          <w:rFonts w:cs="Calibri"/>
        </w:rPr>
        <w:t xml:space="preserve"> Osoby, które za ocenę formularza otrzymają wymaganą liczbę punktów zostaną zaproszone do drugiego etapu.</w:t>
      </w:r>
      <w:r w:rsidR="000D4E3D">
        <w:rPr>
          <w:rFonts w:cs="Calibri"/>
        </w:rPr>
        <w:t xml:space="preserve"> II etap: </w:t>
      </w:r>
      <w:r w:rsidR="00BB0FF1" w:rsidRPr="00BB0FF1">
        <w:rPr>
          <w:rFonts w:cs="Calibri"/>
          <w:b/>
        </w:rPr>
        <w:t>Diagnoza</w:t>
      </w:r>
      <w:r w:rsidR="00BB0FF1">
        <w:rPr>
          <w:rFonts w:cs="Calibri"/>
        </w:rPr>
        <w:t xml:space="preserve"> -</w:t>
      </w:r>
      <w:r w:rsidR="000D4E3D">
        <w:rPr>
          <w:rFonts w:cs="Calibri"/>
        </w:rPr>
        <w:t xml:space="preserve"> w ramach </w:t>
      </w:r>
      <w:r w:rsidR="0064425E">
        <w:rPr>
          <w:rFonts w:cs="Calibri"/>
        </w:rPr>
        <w:t>II etapu</w:t>
      </w:r>
      <w:r w:rsidR="000D4E3D">
        <w:rPr>
          <w:rFonts w:cs="Calibri"/>
        </w:rPr>
        <w:t xml:space="preserve"> odbędzie się </w:t>
      </w:r>
      <w:r w:rsidR="000D4E3D" w:rsidRPr="00206119">
        <w:rPr>
          <w:rFonts w:cs="Calibri"/>
        </w:rPr>
        <w:t xml:space="preserve">rozmowa </w:t>
      </w:r>
      <w:r w:rsidR="000D4E3D">
        <w:rPr>
          <w:rFonts w:cs="Calibri"/>
        </w:rPr>
        <w:t>kwalifikacyjna z doradcą zawodowym</w:t>
      </w:r>
      <w:r w:rsidR="00BB0FF1">
        <w:rPr>
          <w:rFonts w:cs="Calibri"/>
        </w:rPr>
        <w:t xml:space="preserve"> w zakresie kompetencji zawodowych dot. prowadzenia działalności gospodarczej (weryfikacja predyspozycji kandydata do samodzielnego założenia i prowadzenia działalności gospodarczej)</w:t>
      </w:r>
      <w:r w:rsidR="000D4E3D">
        <w:rPr>
          <w:rFonts w:cs="Calibri"/>
        </w:rPr>
        <w:t>. Dodatkowe 10 punktów na etapie rekrutacji otrzymają kobiety i osoby niepełnosprawne, a 5 osoby z obszarów wiejskich. Na koniec opracowana zostanie lista</w:t>
      </w:r>
      <w:r w:rsidR="000D4E3D" w:rsidRPr="00206119">
        <w:rPr>
          <w:rFonts w:cs="Calibri"/>
        </w:rPr>
        <w:t xml:space="preserve"> osób, które uzyskały </w:t>
      </w:r>
      <w:r w:rsidR="000D4E3D">
        <w:rPr>
          <w:rFonts w:cs="Calibri"/>
        </w:rPr>
        <w:t>najwyższą liczbę punktów</w:t>
      </w:r>
      <w:r w:rsidR="000D4E3D" w:rsidRPr="00206119">
        <w:rPr>
          <w:rFonts w:cs="Calibri"/>
        </w:rPr>
        <w:t xml:space="preserve"> i zakwalifikowały się do </w:t>
      </w:r>
      <w:r w:rsidR="0064425E">
        <w:rPr>
          <w:rFonts w:cs="Calibri"/>
        </w:rPr>
        <w:t xml:space="preserve">dalszego </w:t>
      </w:r>
      <w:r w:rsidR="000D4E3D" w:rsidRPr="00206119">
        <w:rPr>
          <w:rFonts w:cs="Calibri"/>
        </w:rPr>
        <w:t xml:space="preserve">udziału w projekcie. </w:t>
      </w:r>
      <w:r w:rsidR="0064425E">
        <w:rPr>
          <w:rFonts w:cs="Calibri"/>
        </w:rPr>
        <w:t>Osoby, które z powodu braku miejsc nie zakwalifikują się do udziału w projekcie, zostaną umieszczone na listach rezerwowych.</w:t>
      </w:r>
    </w:p>
    <w:p w:rsidR="00C62532" w:rsidRPr="008D1902" w:rsidRDefault="00E20E1C" w:rsidP="00A4630E">
      <w:pPr>
        <w:pStyle w:val="Akapitzlist"/>
        <w:numPr>
          <w:ilvl w:val="0"/>
          <w:numId w:val="9"/>
        </w:numPr>
        <w:spacing w:after="0" w:line="276" w:lineRule="auto"/>
        <w:jc w:val="both"/>
        <w:rPr>
          <w:rFonts w:ascii="Calibri" w:hAnsi="Calibri"/>
        </w:rPr>
      </w:pPr>
      <w:r w:rsidRPr="008D1902">
        <w:rPr>
          <w:rFonts w:ascii="Calibri" w:hAnsi="Calibri"/>
        </w:rPr>
        <w:t xml:space="preserve"> </w:t>
      </w:r>
      <w:r w:rsidR="0061708E">
        <w:rPr>
          <w:rFonts w:ascii="Calibri" w:hAnsi="Calibri"/>
          <w:b/>
        </w:rPr>
        <w:t>Szkolenia</w:t>
      </w:r>
      <w:r w:rsidR="000D4E3D">
        <w:rPr>
          <w:rFonts w:ascii="Calibri" w:hAnsi="Calibri"/>
          <w:b/>
        </w:rPr>
        <w:t xml:space="preserve">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w:t>
      </w:r>
      <w:r w:rsidR="0064425E">
        <w:rPr>
          <w:rFonts w:ascii="Calibri" w:hAnsi="Calibri"/>
        </w:rPr>
        <w:t xml:space="preserve">indywidualnej </w:t>
      </w:r>
      <w:r w:rsidR="00E81024" w:rsidRPr="008D1902">
        <w:rPr>
          <w:rFonts w:ascii="Calibri" w:hAnsi="Calibri"/>
        </w:rPr>
        <w:t>umożliwiającej uzyskanie wiedzy  i umiej</w:t>
      </w:r>
      <w:r w:rsidR="0061708E">
        <w:rPr>
          <w:rFonts w:ascii="Calibri" w:hAnsi="Calibri"/>
        </w:rPr>
        <w:t>ętności niezbędnych do podjęcia</w:t>
      </w:r>
      <w:r w:rsidR="00BB0FF1">
        <w:rPr>
          <w:rFonts w:ascii="Calibri" w:hAnsi="Calibri"/>
        </w:rPr>
        <w:t xml:space="preserve"> </w:t>
      </w:r>
      <w:r w:rsidR="00E81024" w:rsidRPr="008D1902">
        <w:rPr>
          <w:rFonts w:ascii="Calibri" w:hAnsi="Calibri"/>
        </w:rPr>
        <w:t xml:space="preserve">i prowadzenia działalności gospodarczej. </w:t>
      </w:r>
      <w:r w:rsidR="00DD3E6C">
        <w:rPr>
          <w:rFonts w:ascii="Calibri" w:hAnsi="Calibri"/>
        </w:rPr>
        <w:t xml:space="preserve">Szkolenia zakończą się testem wiedzy w celu weryfikacji nabytych kompetencji. </w:t>
      </w:r>
      <w:r w:rsidR="00E81024" w:rsidRPr="008D1902">
        <w:rPr>
          <w:rFonts w:ascii="Calibri" w:hAnsi="Calibri"/>
        </w:rPr>
        <w:t xml:space="preserve">Warunkiem ukończenia szkolenia jest uzyskanie </w:t>
      </w:r>
      <w:r w:rsidR="00E67C73" w:rsidRPr="008D1902">
        <w:rPr>
          <w:rFonts w:ascii="Calibri" w:hAnsi="Calibri"/>
        </w:rPr>
        <w:t>zaświadczenia</w:t>
      </w:r>
      <w:r w:rsidR="00E81024" w:rsidRPr="008D1902">
        <w:rPr>
          <w:rFonts w:ascii="Calibri" w:hAnsi="Calibri"/>
        </w:rPr>
        <w:t>.</w:t>
      </w:r>
      <w:r w:rsidR="00DD3E6C">
        <w:rPr>
          <w:rFonts w:ascii="Calibri" w:hAnsi="Calibri"/>
        </w:rPr>
        <w:t xml:space="preserve"> W ramach doradztwa uczestnicy projektu uzyskają pomoc w przygotowaniu biznesplanu planowanej działalności.</w:t>
      </w:r>
    </w:p>
    <w:p w:rsidR="00CE0D11" w:rsidRDefault="000A21CF" w:rsidP="00A4630E">
      <w:pPr>
        <w:pStyle w:val="Akapitzlist"/>
        <w:numPr>
          <w:ilvl w:val="0"/>
          <w:numId w:val="9"/>
        </w:numPr>
        <w:spacing w:after="0" w:line="276"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cena formalna i</w:t>
      </w:r>
      <w:r w:rsidR="00CE0D11">
        <w:rPr>
          <w:rFonts w:ascii="Calibri" w:hAnsi="Calibri"/>
        </w:rPr>
        <w:t xml:space="preserve"> 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rsidR="00CE0D11" w:rsidRDefault="00CE0D11" w:rsidP="00A4630E">
      <w:pPr>
        <w:pStyle w:val="Akapitzlist"/>
        <w:numPr>
          <w:ilvl w:val="0"/>
          <w:numId w:val="9"/>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odwołaniach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rsidR="00C62532" w:rsidRPr="00C62532" w:rsidRDefault="00C62532" w:rsidP="00A4630E">
      <w:pPr>
        <w:pStyle w:val="Akapitzlist"/>
        <w:numPr>
          <w:ilvl w:val="0"/>
          <w:numId w:val="9"/>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A4630E">
      <w:pPr>
        <w:pStyle w:val="Akapitzlist"/>
        <w:numPr>
          <w:ilvl w:val="0"/>
          <w:numId w:val="9"/>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A4630E">
      <w:pPr>
        <w:pStyle w:val="Akapitzlist"/>
        <w:numPr>
          <w:ilvl w:val="0"/>
          <w:numId w:val="9"/>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rsidR="007E7E3C" w:rsidRPr="00E6450B" w:rsidRDefault="00E6450B" w:rsidP="00033FD1">
      <w:pPr>
        <w:pStyle w:val="Akapitzlist"/>
        <w:numPr>
          <w:ilvl w:val="0"/>
          <w:numId w:val="10"/>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32B9C" w:rsidRPr="00332B9C">
        <w:rPr>
          <w:rFonts w:ascii="Calibri" w:hAnsi="Calibri"/>
        </w:rPr>
        <w:t xml:space="preserve">. </w:t>
      </w:r>
      <w:r w:rsidR="00033FD1" w:rsidRPr="00206119">
        <w:t xml:space="preserve">Beneficjent dokonuje wypłaty środków w systemie zaliczkowym - 100% kwoty dotacji, wypłacanej po podpisaniu  </w:t>
      </w:r>
      <w:r w:rsidR="00033FD1" w:rsidRPr="00206119">
        <w:rPr>
          <w:i/>
        </w:rPr>
        <w:t xml:space="preserve">Umowy na otrzymanie </w:t>
      </w:r>
      <w:r w:rsidR="00033FD1" w:rsidRPr="00206119">
        <w:rPr>
          <w:i/>
        </w:rPr>
        <w:lastRenderedPageBreak/>
        <w:t>wsparcia finansowego</w:t>
      </w:r>
      <w:r w:rsidR="00033FD1" w:rsidRPr="00206119">
        <w:rPr>
          <w:rFonts w:cs="Arial"/>
        </w:rPr>
        <w:t xml:space="preserve"> oraz po wniesieniu we właściwym terminie i formie, zabezpiecz</w:t>
      </w:r>
      <w:r w:rsidR="004C68C3">
        <w:rPr>
          <w:rFonts w:cs="Arial"/>
        </w:rPr>
        <w:t>enia, o którym mowa w § 8 ust. 4</w:t>
      </w:r>
      <w:r w:rsidR="00033FD1" w:rsidRPr="00206119">
        <w:rPr>
          <w:rFonts w:cs="Arial"/>
        </w:rPr>
        <w:t xml:space="preserve"> Regulaminu</w:t>
      </w:r>
      <w:r w:rsidR="00033FD1" w:rsidRPr="00206119">
        <w:t>.</w:t>
      </w:r>
      <w:r w:rsidR="00033FD1">
        <w:t xml:space="preserve"> </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8619E6" w:rsidRPr="008619E6" w:rsidRDefault="008619E6" w:rsidP="008619E6">
      <w:pPr>
        <w:pStyle w:val="Akapitzlist"/>
        <w:spacing w:before="60" w:afterLines="60" w:after="144" w:line="312" w:lineRule="auto"/>
        <w:ind w:left="1070"/>
        <w:jc w:val="both"/>
        <w:rPr>
          <w:b/>
          <w:strike/>
        </w:rPr>
      </w:pPr>
    </w:p>
    <w:p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8619E6" w:rsidRDefault="005273D4" w:rsidP="002904F7">
      <w:pPr>
        <w:spacing w:beforeLines="60" w:before="144" w:afterLines="60" w:after="144" w:line="240" w:lineRule="atLeast"/>
        <w:jc w:val="both"/>
        <w:rPr>
          <w:strike/>
        </w:rPr>
      </w:pPr>
      <w:r>
        <w:t xml:space="preserve">- </w:t>
      </w:r>
      <w:r w:rsidR="00033FD1" w:rsidRPr="00206119">
        <w:rPr>
          <w:rFonts w:cs="Calibri"/>
        </w:rPr>
        <w:t xml:space="preserve">z obszaru województwa dolnośląskiego, z powiatów: jaworski, </w:t>
      </w:r>
      <w:r w:rsidR="00033FD1">
        <w:rPr>
          <w:rFonts w:cs="Calibri"/>
        </w:rPr>
        <w:t>jeleniogórski, złotoryjski, legnicki</w:t>
      </w:r>
      <w:r w:rsidR="00033FD1" w:rsidRPr="00206119">
        <w:rPr>
          <w:rFonts w:cs="Calibri"/>
        </w:rPr>
        <w:t xml:space="preserve">, </w:t>
      </w:r>
      <w:r w:rsidR="00033FD1">
        <w:rPr>
          <w:rFonts w:cs="Calibri"/>
        </w:rPr>
        <w:t>górowski, polkowicki</w:t>
      </w:r>
      <w:r w:rsidR="00033FD1" w:rsidRPr="00206119">
        <w:rPr>
          <w:rFonts w:cs="Calibri"/>
        </w:rPr>
        <w:t xml:space="preserve"> (tzn. które uczą się lub zamieszkują na wskazanym obszarze w rozumieniu przepisów Kodeksu Cywilnego),</w:t>
      </w:r>
      <w:r w:rsidR="00033FD1" w:rsidRPr="008619E6">
        <w:t xml:space="preserve"> </w:t>
      </w:r>
    </w:p>
    <w:p w:rsidR="00046F1F" w:rsidRDefault="00046F1F" w:rsidP="002904F7">
      <w:pPr>
        <w:spacing w:beforeLines="60" w:before="144" w:afterLines="60" w:after="144" w:line="240" w:lineRule="atLeast"/>
        <w:jc w:val="both"/>
        <w:rPr>
          <w:rFonts w:cs="Calibri"/>
        </w:rPr>
      </w:pPr>
      <w:r w:rsidRPr="008619E6">
        <w:t>- powyżej 30 r.ż.</w:t>
      </w:r>
      <w:r w:rsidRPr="008619E6">
        <w:rPr>
          <w:rStyle w:val="Odwoanieprzypisudolnego"/>
        </w:rPr>
        <w:footnoteReference w:id="1"/>
      </w:r>
      <w:r w:rsidRPr="008619E6">
        <w:t xml:space="preserve"> pozostające bez zatrudnienia  znajdujące się w szczególnej sytuacji na rynku pracy tj. </w:t>
      </w:r>
      <w:r w:rsidR="000E2107" w:rsidRPr="00206119">
        <w:rPr>
          <w:rFonts w:cs="Calibri"/>
        </w:rPr>
        <w:t>osoby w wieku 50 lat i więcej, kobiety, osoby z orzeczeniami o niepełnosprawności, osoby długotrwale bezrobotne</w:t>
      </w:r>
      <w:r w:rsidR="000E2107" w:rsidRPr="00206119">
        <w:rPr>
          <w:rStyle w:val="Odwoanieprzypisudolnego"/>
          <w:rFonts w:cs="Calibri"/>
        </w:rPr>
        <w:footnoteReference w:id="2"/>
      </w:r>
      <w:r w:rsidR="000E2107" w:rsidRPr="00206119">
        <w:rPr>
          <w:rFonts w:cs="Calibri"/>
        </w:rPr>
        <w:t xml:space="preserve"> oraz osoby o niskich kwalifikacjach</w:t>
      </w:r>
      <w:r w:rsidR="000E2107" w:rsidRPr="00206119">
        <w:rPr>
          <w:rStyle w:val="Odwoanieprzypisudolnego"/>
          <w:rFonts w:cs="Calibri"/>
        </w:rPr>
        <w:footnoteReference w:id="3"/>
      </w:r>
      <w:r w:rsidR="000E2107" w:rsidRPr="00206119">
        <w:rPr>
          <w:rFonts w:cs="Calibri"/>
        </w:rPr>
        <w:t>.</w:t>
      </w:r>
    </w:p>
    <w:p w:rsidR="000E2107" w:rsidRPr="00206119" w:rsidRDefault="000E2107" w:rsidP="000E2107">
      <w:pPr>
        <w:spacing w:line="276" w:lineRule="auto"/>
        <w:contextualSpacing/>
        <w:jc w:val="both"/>
        <w:rPr>
          <w:rFonts w:cs="Calibri"/>
        </w:rPr>
      </w:pPr>
      <w:r>
        <w:rPr>
          <w:rFonts w:cs="Calibri"/>
        </w:rPr>
        <w:t xml:space="preserve">Uczestnikami projektu jest </w:t>
      </w:r>
      <w:r w:rsidRPr="00EA5869">
        <w:rPr>
          <w:rFonts w:cs="Calibri"/>
        </w:rPr>
        <w:t>70</w:t>
      </w:r>
      <w:r w:rsidRPr="00206119">
        <w:rPr>
          <w:rFonts w:cs="Calibri"/>
        </w:rPr>
        <w:t xml:space="preserve"> osób pozostających bez zatrudnienia (bezrobotne</w:t>
      </w:r>
      <w:r w:rsidRPr="00206119">
        <w:rPr>
          <w:rStyle w:val="Odwoanieprzypisudolnego"/>
          <w:rFonts w:cs="Calibri"/>
        </w:rPr>
        <w:footnoteReference w:id="4"/>
      </w:r>
      <w:r w:rsidRPr="00206119">
        <w:rPr>
          <w:rFonts w:cs="Calibri"/>
        </w:rPr>
        <w:t xml:space="preserve"> lub bierne zawodowo</w:t>
      </w:r>
      <w:r w:rsidRPr="00206119">
        <w:rPr>
          <w:rStyle w:val="Odwoanieprzypisudolnego"/>
          <w:rFonts w:cs="Calibri"/>
        </w:rPr>
        <w:footnoteReference w:id="5"/>
      </w:r>
      <w:r w:rsidR="004C68C3">
        <w:rPr>
          <w:rFonts w:cs="Calibri"/>
        </w:rPr>
        <w:t>).</w:t>
      </w:r>
    </w:p>
    <w:p w:rsidR="000E2107" w:rsidRPr="008619E6" w:rsidRDefault="000E2107" w:rsidP="000E2107">
      <w:pPr>
        <w:spacing w:beforeLines="60" w:before="144" w:afterLines="60" w:after="144" w:line="240" w:lineRule="atLeast"/>
        <w:jc w:val="both"/>
        <w:rPr>
          <w:strike/>
        </w:rPr>
      </w:pPr>
      <w:r w:rsidRPr="00206119">
        <w:rPr>
          <w:rFonts w:cs="Calibri"/>
        </w:rPr>
        <w:t>Pierwszeństwo uczestnictwa w projekcie mają kobiety i osoby z niepełnosprawnością. Ponadto, co najmniej 40% uczestników projektu stanowić będą osoby zamieszkujące w rozumieniu przepisów Kodeksu Cywilnego obszary wiejskie.</w:t>
      </w:r>
    </w:p>
    <w:p w:rsidR="00046F1F" w:rsidRPr="008619E6" w:rsidRDefault="00046F1F" w:rsidP="002904F7">
      <w:pPr>
        <w:spacing w:beforeLines="60" w:before="144" w:afterLines="60" w:after="144"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t>)</w:t>
      </w:r>
      <w:r w:rsidRPr="008619E6">
        <w:t xml:space="preserve">. </w:t>
      </w:r>
    </w:p>
    <w:p w:rsidR="00892143" w:rsidRPr="008619E6" w:rsidRDefault="001A2D62" w:rsidP="002904F7">
      <w:pPr>
        <w:spacing w:beforeLines="60" w:before="144" w:afterLines="60" w:after="144" w:line="240" w:lineRule="atLeast"/>
        <w:jc w:val="both"/>
        <w:rPr>
          <w:rFonts w:ascii="Calibri" w:hAnsi="Calibri"/>
          <w:strike/>
          <w:color w:val="E36C0A" w:themeColor="accent6" w:themeShade="BF"/>
        </w:rPr>
      </w:pPr>
      <w:r>
        <w:rPr>
          <w:rFonts w:ascii="Calibri" w:hAnsi="Calibri"/>
        </w:rPr>
        <w:lastRenderedPageBreak/>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zatrudnione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rsidR="00892143" w:rsidRPr="00C94C40" w:rsidRDefault="00CA5D71" w:rsidP="002904F7">
      <w:pPr>
        <w:pStyle w:val="Default"/>
        <w:numPr>
          <w:ilvl w:val="0"/>
          <w:numId w:val="30"/>
        </w:numPr>
        <w:spacing w:beforeLines="60" w:before="144" w:afterLines="60" w:after="144" w:line="240" w:lineRule="atLeast"/>
        <w:ind w:left="714" w:hanging="357"/>
        <w:jc w:val="both"/>
        <w:rPr>
          <w:sz w:val="22"/>
          <w:szCs w:val="22"/>
        </w:rPr>
      </w:pPr>
      <w:r>
        <w:rPr>
          <w:sz w:val="22"/>
          <w:szCs w:val="22"/>
        </w:rPr>
        <w:t>które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rsidR="00892143"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pozostające w stosunku prawnym mogącym budzić uzasadnione wątpliwośc</w:t>
      </w:r>
      <w:r w:rsidR="005A0414">
        <w:rPr>
          <w:sz w:val="22"/>
          <w:szCs w:val="22"/>
        </w:rPr>
        <w:t>i co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F16F8F"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rsidR="00822332" w:rsidRPr="00C94C40" w:rsidRDefault="00892143" w:rsidP="002904F7">
      <w:pPr>
        <w:pStyle w:val="Default"/>
        <w:numPr>
          <w:ilvl w:val="0"/>
          <w:numId w:val="30"/>
        </w:numPr>
        <w:spacing w:beforeLines="60" w:before="144" w:afterLines="60" w:after="144" w:line="240" w:lineRule="atLeast"/>
        <w:jc w:val="both"/>
        <w:rPr>
          <w:sz w:val="22"/>
          <w:szCs w:val="22"/>
        </w:rPr>
      </w:pPr>
      <w:r w:rsidRPr="00C94C40">
        <w:rPr>
          <w:sz w:val="22"/>
          <w:szCs w:val="22"/>
        </w:rPr>
        <w:t>pozosta</w:t>
      </w:r>
      <w:r w:rsidR="00CA5D71">
        <w:rPr>
          <w:sz w:val="22"/>
          <w:szCs w:val="22"/>
        </w:rPr>
        <w:t>jące z B</w:t>
      </w:r>
      <w:r w:rsidRPr="00C94C40">
        <w:rPr>
          <w:sz w:val="22"/>
          <w:szCs w:val="22"/>
        </w:rPr>
        <w:t xml:space="preserve">eneficjentem, partnerem lub wykonawcą w projekcie w takim stosunku prawnym, który mógłby mieć wpływ na ich prawa lub obowiązki; </w:t>
      </w:r>
    </w:p>
    <w:p w:rsidR="00822332" w:rsidRPr="00C94C40" w:rsidRDefault="00CA5D71" w:rsidP="002904F7">
      <w:pPr>
        <w:pStyle w:val="Default"/>
        <w:numPr>
          <w:ilvl w:val="0"/>
          <w:numId w:val="30"/>
        </w:numPr>
        <w:spacing w:beforeLines="60" w:before="144" w:afterLines="60" w:after="144" w:line="240" w:lineRule="atLeast"/>
        <w:rPr>
          <w:sz w:val="22"/>
          <w:szCs w:val="22"/>
        </w:rPr>
      </w:pPr>
      <w:r>
        <w:rPr>
          <w:sz w:val="22"/>
          <w:szCs w:val="22"/>
        </w:rPr>
        <w:t>posiadające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pozostające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rsidR="00822332" w:rsidRPr="00C94C40"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będące podmiotem, który przygotował wniosek o dofinansowanie projektu;</w:t>
      </w:r>
    </w:p>
    <w:p w:rsidR="00C94C40" w:rsidRPr="006D3BA7" w:rsidRDefault="00822332" w:rsidP="002904F7">
      <w:pPr>
        <w:pStyle w:val="Default"/>
        <w:numPr>
          <w:ilvl w:val="0"/>
          <w:numId w:val="30"/>
        </w:numPr>
        <w:spacing w:beforeLines="60" w:before="144" w:afterLines="60" w:after="144" w:line="240" w:lineRule="atLeast"/>
        <w:jc w:val="both"/>
        <w:rPr>
          <w:sz w:val="22"/>
          <w:szCs w:val="22"/>
        </w:rPr>
      </w:pPr>
      <w:r w:rsidRPr="00C94C40">
        <w:rPr>
          <w:sz w:val="22"/>
          <w:szCs w:val="22"/>
        </w:rPr>
        <w:t xml:space="preserve">posiadające udziały lub akcje podmiotu, który przygotował wniosek </w:t>
      </w:r>
      <w:r w:rsidRPr="006D3BA7">
        <w:rPr>
          <w:sz w:val="22"/>
          <w:szCs w:val="22"/>
        </w:rPr>
        <w:t>o dofinansowanie pro</w:t>
      </w:r>
      <w:r w:rsidR="00C94C40" w:rsidRPr="006D3BA7">
        <w:rPr>
          <w:sz w:val="22"/>
          <w:szCs w:val="22"/>
        </w:rPr>
        <w:t>jektu,</w:t>
      </w:r>
    </w:p>
    <w:p w:rsidR="00C94C40" w:rsidRPr="00C94C40" w:rsidRDefault="00CA5D71" w:rsidP="002904F7">
      <w:pPr>
        <w:pStyle w:val="Default"/>
        <w:numPr>
          <w:ilvl w:val="0"/>
          <w:numId w:val="30"/>
        </w:numPr>
        <w:spacing w:beforeLines="60" w:before="144" w:afterLines="60" w:after="144" w:line="240" w:lineRule="atLeast"/>
        <w:jc w:val="both"/>
        <w:rPr>
          <w:sz w:val="22"/>
          <w:szCs w:val="22"/>
        </w:rPr>
      </w:pPr>
      <w:r>
        <w:rPr>
          <w:sz w:val="22"/>
          <w:szCs w:val="22"/>
        </w:rPr>
        <w:t>które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rsidR="00C94C40" w:rsidRPr="00C94C40" w:rsidRDefault="00C94C40" w:rsidP="002904F7">
      <w:pPr>
        <w:pStyle w:val="Default"/>
        <w:numPr>
          <w:ilvl w:val="0"/>
          <w:numId w:val="30"/>
        </w:numPr>
        <w:spacing w:beforeLines="60" w:before="144" w:afterLines="60" w:after="144" w:line="240" w:lineRule="atLeast"/>
        <w:jc w:val="both"/>
        <w:rPr>
          <w:sz w:val="22"/>
          <w:szCs w:val="22"/>
        </w:rPr>
      </w:pPr>
      <w:r w:rsidRPr="00C94C40">
        <w:rPr>
          <w:sz w:val="22"/>
          <w:szCs w:val="22"/>
        </w:rPr>
        <w:t>w okresie co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rsidR="00507BD5" w:rsidRDefault="00507BD5" w:rsidP="002904F7">
      <w:pPr>
        <w:pStyle w:val="Tekstkomentarza"/>
        <w:numPr>
          <w:ilvl w:val="0"/>
          <w:numId w:val="30"/>
        </w:numPr>
        <w:spacing w:beforeLines="60" w:before="144" w:afterLines="60" w:after="144" w:line="240" w:lineRule="atLeast"/>
      </w:pPr>
      <w:r>
        <w:t>korzystają z innej pomocy dotyczącej tych samych wydatków kwa</w:t>
      </w:r>
      <w:r w:rsidR="00F042B0">
        <w:t>lifikowalnych oraz ubiegają się</w:t>
      </w:r>
      <w:r w:rsidR="00F042B0">
        <w:br/>
      </w:r>
      <w:r>
        <w:t>o pomoc na pokrycie tych samych wydatków kwalifikowalnych (rozpocz</w:t>
      </w:r>
      <w:r w:rsidR="00F042B0">
        <w:t>ęcie działalności gospodarczej,</w:t>
      </w:r>
    </w:p>
    <w:p w:rsidR="00C94C40" w:rsidRDefault="00C94C40" w:rsidP="002904F7">
      <w:pPr>
        <w:pStyle w:val="Default"/>
        <w:numPr>
          <w:ilvl w:val="0"/>
          <w:numId w:val="30"/>
        </w:numPr>
        <w:spacing w:beforeLines="60" w:before="144" w:afterLines="60" w:after="144" w:line="240" w:lineRule="atLeast"/>
        <w:jc w:val="both"/>
        <w:rPr>
          <w:color w:val="auto"/>
          <w:sz w:val="22"/>
          <w:szCs w:val="22"/>
        </w:rPr>
      </w:pPr>
      <w:r w:rsidRPr="00F042B0">
        <w:rPr>
          <w:color w:val="auto"/>
          <w:sz w:val="22"/>
          <w:szCs w:val="22"/>
        </w:rPr>
        <w:t xml:space="preserve">zawiesiły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rsidR="00A91B12" w:rsidRPr="00F042B0" w:rsidRDefault="00A91B12" w:rsidP="002904F7">
      <w:pPr>
        <w:pStyle w:val="Default"/>
        <w:numPr>
          <w:ilvl w:val="0"/>
          <w:numId w:val="30"/>
        </w:numPr>
        <w:spacing w:beforeLines="60" w:before="144" w:afterLines="60" w:after="144" w:line="240" w:lineRule="atLeast"/>
        <w:jc w:val="both"/>
        <w:rPr>
          <w:color w:val="auto"/>
          <w:sz w:val="22"/>
          <w:szCs w:val="22"/>
        </w:rPr>
      </w:pPr>
      <w:r>
        <w:rPr>
          <w:rFonts w:asciiTheme="minorHAnsi" w:hAnsiTheme="minorHAnsi" w:cs="Arial"/>
          <w:sz w:val="22"/>
          <w:szCs w:val="22"/>
        </w:rPr>
        <w:lastRenderedPageBreak/>
        <w:t>z</w:t>
      </w:r>
      <w:r w:rsidRPr="00E4641E">
        <w:rPr>
          <w:rFonts w:asciiTheme="minorHAnsi" w:hAnsiTheme="minorHAnsi" w:cs="Arial"/>
          <w:sz w:val="22"/>
          <w:szCs w:val="22"/>
        </w:rPr>
        <w:t>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F042B0" w:rsidRDefault="00C94C40" w:rsidP="002904F7">
      <w:pPr>
        <w:pStyle w:val="Default"/>
        <w:numPr>
          <w:ilvl w:val="0"/>
          <w:numId w:val="30"/>
        </w:numPr>
        <w:spacing w:beforeLines="60" w:before="144" w:afterLines="60" w:after="144" w:line="240" w:lineRule="atLeast"/>
        <w:jc w:val="both"/>
        <w:rPr>
          <w:color w:val="auto"/>
          <w:sz w:val="22"/>
          <w:szCs w:val="22"/>
        </w:rPr>
      </w:pPr>
      <w:r w:rsidRPr="00F042B0">
        <w:rPr>
          <w:color w:val="auto"/>
          <w:sz w:val="22"/>
          <w:szCs w:val="22"/>
        </w:rPr>
        <w:t xml:space="preserve">otrzymały w bieżącym roku podatkowym oraz dwóch poprzedzających go latach podatkowych pomoc </w:t>
      </w:r>
      <w:r w:rsidRPr="00F042B0">
        <w:rPr>
          <w:i/>
          <w:color w:val="auto"/>
          <w:sz w:val="22"/>
          <w:szCs w:val="22"/>
        </w:rPr>
        <w:t>de minimis</w:t>
      </w:r>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rsidR="00F042B0" w:rsidRDefault="004F129D" w:rsidP="002E7C97">
      <w:pPr>
        <w:pStyle w:val="Default"/>
        <w:numPr>
          <w:ilvl w:val="0"/>
          <w:numId w:val="30"/>
        </w:numPr>
        <w:spacing w:beforeLines="60" w:before="144" w:afterLines="60" w:after="144" w:line="240" w:lineRule="atLeast"/>
        <w:ind w:left="714" w:hanging="357"/>
        <w:jc w:val="both"/>
        <w:rPr>
          <w:color w:val="auto"/>
          <w:sz w:val="22"/>
          <w:szCs w:val="22"/>
        </w:rPr>
      </w:pPr>
      <w:r w:rsidRPr="00206119">
        <w:rPr>
          <w:color w:val="auto"/>
          <w:sz w:val="22"/>
          <w:szCs w:val="22"/>
        </w:rPr>
        <w:t xml:space="preserve">zamierzają założyć działalność w ramach sektorów, o których mowa w art. 1 rozporządzenia Komisji (UE) nr 1407/2013 z dnia 18 grudnia 2013r. w sprawie stosowania art. 107 i 108 Traktatu o funkcjonowaniu Unii Europejskiej do pomocy </w:t>
      </w:r>
      <w:r w:rsidRPr="00206119">
        <w:rPr>
          <w:i/>
          <w:color w:val="auto"/>
          <w:sz w:val="22"/>
          <w:szCs w:val="22"/>
        </w:rPr>
        <w:t>de minimis</w:t>
      </w:r>
      <w:r w:rsidRPr="00206119">
        <w:rPr>
          <w:rStyle w:val="Odwoanieprzypisudolnego"/>
          <w:i/>
          <w:color w:val="auto"/>
          <w:sz w:val="22"/>
          <w:szCs w:val="22"/>
        </w:rPr>
        <w:footnoteReference w:id="6"/>
      </w:r>
      <w:r>
        <w:rPr>
          <w:i/>
          <w:color w:val="auto"/>
          <w:sz w:val="22"/>
          <w:szCs w:val="22"/>
        </w:rPr>
        <w:t>,</w:t>
      </w:r>
      <w:r w:rsidR="0049420E" w:rsidRPr="00F042B0">
        <w:rPr>
          <w:color w:val="auto"/>
          <w:sz w:val="22"/>
          <w:szCs w:val="22"/>
        </w:rPr>
        <w:t xml:space="preserve"> </w:t>
      </w:r>
    </w:p>
    <w:p w:rsidR="005B1385" w:rsidRPr="005B1385" w:rsidRDefault="005B1385" w:rsidP="002E7C97">
      <w:pPr>
        <w:pStyle w:val="Default"/>
        <w:numPr>
          <w:ilvl w:val="0"/>
          <w:numId w:val="30"/>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profilu </w:t>
      </w:r>
      <w:r w:rsidRPr="005B1385">
        <w:rPr>
          <w:color w:val="auto"/>
          <w:sz w:val="22"/>
          <w:szCs w:val="22"/>
        </w:rPr>
        <w:br/>
        <w:t xml:space="preserve">co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rsidR="005B1385" w:rsidRPr="005B1385" w:rsidRDefault="005B1385" w:rsidP="002E7C97">
      <w:pPr>
        <w:pStyle w:val="Default"/>
        <w:numPr>
          <w:ilvl w:val="0"/>
          <w:numId w:val="30"/>
        </w:numPr>
        <w:spacing w:before="60" w:after="60" w:line="240" w:lineRule="atLeast"/>
        <w:ind w:left="714" w:hanging="357"/>
        <w:jc w:val="both"/>
        <w:rPr>
          <w:color w:val="auto"/>
          <w:sz w:val="22"/>
          <w:szCs w:val="22"/>
        </w:rPr>
      </w:pPr>
      <w:r w:rsidRPr="005B1385">
        <w:rPr>
          <w:color w:val="auto"/>
          <w:sz w:val="22"/>
          <w:szCs w:val="22"/>
        </w:rPr>
        <w:lastRenderedPageBreak/>
        <w:t>zamierzają rozpocząć działalność gospodarczą prowadzoną w</w:t>
      </w:r>
      <w:r w:rsidR="00556BDA">
        <w:rPr>
          <w:color w:val="auto"/>
          <w:sz w:val="22"/>
          <w:szCs w:val="22"/>
        </w:rPr>
        <w:t>cześniej przez członka rodziny,</w:t>
      </w:r>
      <w:r w:rsidR="00556BDA">
        <w:rPr>
          <w:color w:val="auto"/>
          <w:sz w:val="22"/>
          <w:szCs w:val="22"/>
        </w:rPr>
        <w:br/>
      </w:r>
      <w:r w:rsidRPr="005B1385">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rsidR="00F042B0" w:rsidRPr="005B1385" w:rsidRDefault="00843CAD" w:rsidP="002E7C97">
      <w:pPr>
        <w:pStyle w:val="Default"/>
        <w:numPr>
          <w:ilvl w:val="0"/>
          <w:numId w:val="30"/>
        </w:numPr>
        <w:spacing w:before="60" w:after="60" w:line="240" w:lineRule="atLeast"/>
        <w:ind w:left="714" w:hanging="357"/>
        <w:jc w:val="both"/>
        <w:rPr>
          <w:color w:val="auto"/>
          <w:sz w:val="22"/>
          <w:szCs w:val="22"/>
        </w:rPr>
      </w:pPr>
      <w:r w:rsidRPr="00206119">
        <w:rPr>
          <w:color w:val="auto"/>
          <w:sz w:val="22"/>
          <w:szCs w:val="22"/>
        </w:rPr>
        <w:t xml:space="preserve">osoby karane za przestępstwa popełnione przeciwko obrotowi gospodarczemu w rozumieniu ustawy z dnia 6 czerwca 1997 r. </w:t>
      </w:r>
      <w:r w:rsidRPr="00206119">
        <w:rPr>
          <w:i/>
          <w:color w:val="auto"/>
          <w:sz w:val="22"/>
          <w:szCs w:val="22"/>
        </w:rPr>
        <w:t>Kodeks karny</w:t>
      </w:r>
      <w:r w:rsidRPr="00206119">
        <w:rPr>
          <w:color w:val="auto"/>
          <w:sz w:val="22"/>
          <w:szCs w:val="22"/>
        </w:rPr>
        <w:t xml:space="preserve"> (Dz.U. nr 88 poz. 553 z późn. zm.)</w:t>
      </w:r>
      <w:r w:rsidRPr="00206119">
        <w:rPr>
          <w:rStyle w:val="Odwoanieprzypisudolnego"/>
          <w:color w:val="auto"/>
          <w:sz w:val="22"/>
          <w:szCs w:val="22"/>
        </w:rPr>
        <w:footnoteReference w:id="7"/>
      </w:r>
      <w:r>
        <w:rPr>
          <w:color w:val="auto"/>
          <w:sz w:val="22"/>
          <w:szCs w:val="22"/>
        </w:rPr>
        <w:t>.</w:t>
      </w:r>
    </w:p>
    <w:p w:rsidR="00CF14AD" w:rsidRPr="004F129D" w:rsidRDefault="00507BD5" w:rsidP="002E7C97">
      <w:pPr>
        <w:pStyle w:val="Tekstkomentarza"/>
        <w:numPr>
          <w:ilvl w:val="0"/>
          <w:numId w:val="31"/>
        </w:numPr>
        <w:spacing w:beforeLines="60" w:before="144" w:afterLines="60" w:after="144" w:line="240" w:lineRule="atLeast"/>
        <w:ind w:left="714" w:hanging="357"/>
        <w:jc w:val="both"/>
        <w:rPr>
          <w:rFonts w:ascii="Calibri" w:hAnsi="Calibri" w:cs="Arial"/>
          <w:sz w:val="22"/>
          <w:szCs w:val="22"/>
        </w:rPr>
      </w:pPr>
      <w:r w:rsidRPr="005273D4">
        <w:rPr>
          <w:sz w:val="22"/>
          <w:szCs w:val="22"/>
        </w:rPr>
        <w:t xml:space="preserve"> </w:t>
      </w:r>
      <w:r w:rsidR="00CF14AD" w:rsidRPr="004F129D">
        <w:rPr>
          <w:rFonts w:ascii="Calibri" w:hAnsi="Calibri" w:cs="Arial"/>
          <w:sz w:val="22"/>
          <w:szCs w:val="22"/>
        </w:rPr>
        <w:t>Uczestnik Projektu jest zobowiązany:</w:t>
      </w:r>
    </w:p>
    <w:p w:rsidR="00CF14AD" w:rsidRPr="00447E91"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i </w:t>
      </w:r>
      <w:r w:rsidR="00757411">
        <w:rPr>
          <w:rFonts w:ascii="Calibri" w:hAnsi="Calibri" w:cs="Arial"/>
        </w:rPr>
        <w:t xml:space="preserve"> </w:t>
      </w:r>
      <w:r w:rsidR="00757411" w:rsidRPr="00757411">
        <w:rPr>
          <w:rFonts w:ascii="Calibri" w:hAnsi="Calibri" w:cs="Arial"/>
        </w:rPr>
        <w:t>zaakceptowanymi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rsidR="00CF14AD" w:rsidRDefault="00CF14AD" w:rsidP="002904F7">
      <w:pPr>
        <w:numPr>
          <w:ilvl w:val="0"/>
          <w:numId w:val="42"/>
        </w:numPr>
        <w:spacing w:beforeLines="60" w:before="144" w:afterLines="60" w:after="144" w:line="240" w:lineRule="atLeast"/>
        <w:jc w:val="both"/>
        <w:rPr>
          <w:rFonts w:ascii="Calibri" w:hAnsi="Calibri" w:cs="Arial"/>
        </w:rPr>
      </w:pPr>
      <w:r w:rsidRPr="00CF14AD">
        <w:rPr>
          <w:rFonts w:ascii="Calibri" w:hAnsi="Calibri" w:cs="Arial"/>
        </w:rPr>
        <w:t>wypełnić ankiety dotyczące oceny realizacji form wsparcia oferowanych w ramach Projektu;</w:t>
      </w:r>
    </w:p>
    <w:p w:rsidR="00507BD5" w:rsidRPr="00CF14AD" w:rsidRDefault="004F129D" w:rsidP="002904F7">
      <w:pPr>
        <w:numPr>
          <w:ilvl w:val="0"/>
          <w:numId w:val="42"/>
        </w:numPr>
        <w:spacing w:beforeLines="60" w:before="144" w:afterLines="60" w:after="144" w:line="240" w:lineRule="atLeast"/>
        <w:jc w:val="both"/>
        <w:rPr>
          <w:rFonts w:ascii="Calibri" w:hAnsi="Calibri" w:cs="Arial"/>
        </w:rPr>
      </w:pPr>
      <w:r w:rsidRPr="00206119">
        <w:rPr>
          <w:rFonts w:cs="Calibri"/>
        </w:rPr>
        <w:t xml:space="preserve">uczestnictwa w zajęciach organizowanych w ramach projektu, z zachowaniem frekwencji </w:t>
      </w:r>
      <w:r>
        <w:rPr>
          <w:rFonts w:cs="Calibri"/>
        </w:rPr>
        <w:t xml:space="preserve">w  minimum </w:t>
      </w:r>
      <w:r w:rsidRPr="00206119">
        <w:rPr>
          <w:rFonts w:cs="Calibri"/>
        </w:rPr>
        <w:t>80 % godzin szkoleniowo-doradczych</w:t>
      </w:r>
      <w:r>
        <w:rPr>
          <w:rFonts w:ascii="Calibri" w:hAnsi="Calibri" w:cs="Arial"/>
        </w:rPr>
        <w:t>;</w:t>
      </w:r>
    </w:p>
    <w:p w:rsidR="00CF14AD" w:rsidRPr="00447E91"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u</w:t>
      </w:r>
      <w:r w:rsidR="005A0414">
        <w:rPr>
          <w:rFonts w:ascii="Calibri" w:hAnsi="Calibri" w:cs="Arial"/>
        </w:rPr>
        <w:t>dzielać odpowiedzi na pytania B</w:t>
      </w:r>
      <w:r w:rsidRPr="00447E91">
        <w:rPr>
          <w:rFonts w:ascii="Calibri" w:hAnsi="Calibri" w:cs="Arial"/>
        </w:rPr>
        <w:t>eneficjenta związane z realizacją Projektu (telefonicznie, za pomocą poczty tradycyjnej lub elektronicznej), również po zakończeniu udziału w Projekcie;</w:t>
      </w:r>
    </w:p>
    <w:p w:rsidR="00CF14AD" w:rsidRDefault="00CF14AD" w:rsidP="002904F7">
      <w:pPr>
        <w:numPr>
          <w:ilvl w:val="0"/>
          <w:numId w:val="42"/>
        </w:numPr>
        <w:spacing w:beforeLines="60" w:before="144" w:afterLines="60" w:after="144" w:line="240" w:lineRule="atLeast"/>
        <w:jc w:val="both"/>
        <w:rPr>
          <w:rFonts w:ascii="Calibri" w:hAnsi="Calibri" w:cs="Arial"/>
        </w:rPr>
      </w:pPr>
      <w:r w:rsidRPr="00447E91">
        <w:rPr>
          <w:rFonts w:ascii="Calibri" w:hAnsi="Calibri" w:cs="Arial"/>
        </w:rPr>
        <w:t>składać oświadczenia zgodne z prawdą w zakresie pobieranych od niego informacji w związku z uczestnictwem w Projekcie.</w:t>
      </w:r>
    </w:p>
    <w:p w:rsidR="00843CAD" w:rsidRDefault="00843CAD" w:rsidP="00843CAD">
      <w:pPr>
        <w:spacing w:beforeLines="60" w:before="144" w:afterLines="60" w:after="144" w:line="240" w:lineRule="atLeast"/>
        <w:ind w:left="360"/>
        <w:jc w:val="both"/>
        <w:rPr>
          <w:rFonts w:ascii="Calibri" w:hAnsi="Calibri" w:cs="Arial"/>
        </w:rPr>
      </w:pPr>
      <w:r w:rsidRPr="00AF13DC">
        <w:rPr>
          <w:rFonts w:cs="Calibri"/>
        </w:rPr>
        <w:t xml:space="preserve">Wszelkie roszczenia związane z naruszeniem obowiązków przez Uczestnika projektu regulują dokumenty dotyczące uczestnictwa w projekcie, w tym zawarte umowy, tj. </w:t>
      </w:r>
      <w:r w:rsidRPr="00AF13DC">
        <w:rPr>
          <w:rFonts w:cs="Calibri"/>
          <w:i/>
        </w:rPr>
        <w:t>Umowa o świadczenie usług szkoleniowo-doradczych</w:t>
      </w:r>
      <w:r w:rsidRPr="00AF13DC">
        <w:rPr>
          <w:rFonts w:cs="Calibri"/>
        </w:rPr>
        <w:t xml:space="preserve">, </w:t>
      </w:r>
      <w:r w:rsidRPr="00AF13DC">
        <w:rPr>
          <w:rFonts w:cs="Calibri"/>
          <w:i/>
        </w:rPr>
        <w:t>Umowa na otrzymanie wsparcia finansowego</w:t>
      </w:r>
      <w:r w:rsidRPr="00AF13DC">
        <w:rPr>
          <w:rFonts w:cs="Calibri"/>
        </w:rPr>
        <w:t xml:space="preserve">, </w:t>
      </w:r>
      <w:r w:rsidRPr="00AF13DC">
        <w:rPr>
          <w:rFonts w:cs="Calibri"/>
          <w:i/>
        </w:rPr>
        <w:t>Umowa o przyznanie wsparcia pomostowego</w:t>
      </w:r>
      <w:r w:rsidRPr="00AF13DC">
        <w:rPr>
          <w:rFonts w:cs="Calibri"/>
        </w:rPr>
        <w:t>.</w:t>
      </w:r>
    </w:p>
    <w:p w:rsidR="00843CAD" w:rsidRPr="00447E91" w:rsidRDefault="00843CAD" w:rsidP="00843CAD">
      <w:pPr>
        <w:spacing w:beforeLines="60" w:before="144" w:afterLines="60" w:after="144" w:line="240" w:lineRule="atLeast"/>
        <w:ind w:left="360"/>
        <w:jc w:val="both"/>
        <w:rPr>
          <w:rFonts w:ascii="Calibri" w:hAnsi="Calibri" w:cs="Arial"/>
        </w:rPr>
      </w:pPr>
    </w:p>
    <w:p w:rsidR="00CF14AD" w:rsidRPr="00DE7661" w:rsidRDefault="00CF14AD" w:rsidP="002904F7">
      <w:pPr>
        <w:pStyle w:val="Akapitzlist"/>
        <w:numPr>
          <w:ilvl w:val="0"/>
          <w:numId w:val="31"/>
        </w:numPr>
        <w:spacing w:beforeLines="60" w:before="144" w:afterLines="60" w:after="144" w:line="240" w:lineRule="atLeast"/>
        <w:jc w:val="both"/>
        <w:rPr>
          <w:rFonts w:ascii="Calibri" w:hAnsi="Calibri" w:cs="Arial"/>
        </w:rPr>
      </w:pPr>
      <w:r w:rsidRPr="00DE7661">
        <w:rPr>
          <w:rFonts w:ascii="Calibri" w:hAnsi="Calibri" w:cs="Arial"/>
        </w:rPr>
        <w:t>Uczestnik Projektu ma prawo do:</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równego traktowania;</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lastRenderedPageBreak/>
        <w:t xml:space="preserve">bezstronnej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rsidR="00CF14AD" w:rsidRPr="00447E91"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kontaktowania się z Beneficjentem w sprawach związanych z udziałem w Projekcie;</w:t>
      </w:r>
    </w:p>
    <w:p w:rsidR="00CF14AD" w:rsidRDefault="00CF14AD" w:rsidP="002904F7">
      <w:pPr>
        <w:numPr>
          <w:ilvl w:val="0"/>
          <w:numId w:val="43"/>
        </w:numPr>
        <w:spacing w:beforeLines="60" w:before="144" w:afterLines="60" w:after="144" w:line="240" w:lineRule="atLeast"/>
        <w:jc w:val="both"/>
        <w:rPr>
          <w:rFonts w:ascii="Calibri" w:hAnsi="Calibri" w:cs="Arial"/>
        </w:rPr>
      </w:pPr>
      <w:r w:rsidRPr="00447E91">
        <w:rPr>
          <w:rFonts w:ascii="Calibri" w:hAnsi="Calibri" w:cs="Arial"/>
        </w:rPr>
        <w:t>ochrony danych osobowych – przetwarzanie danych osobowych wyłącznie w celach związanych z realizacją Projektu.</w:t>
      </w:r>
    </w:p>
    <w:p w:rsidR="006917A9" w:rsidRDefault="009D3A74" w:rsidP="002904F7">
      <w:pPr>
        <w:pStyle w:val="Akapitzlist"/>
        <w:numPr>
          <w:ilvl w:val="0"/>
          <w:numId w:val="31"/>
        </w:numPr>
        <w:spacing w:beforeLines="60" w:before="144" w:afterLines="60" w:after="144"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przyznanie </w:t>
      </w:r>
      <w:r w:rsidR="00D11E57">
        <w:rPr>
          <w:rFonts w:ascii="Calibri" w:hAnsi="Calibri"/>
        </w:rPr>
        <w:t xml:space="preserve"> bezzwrotnej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oświadczenia </w:t>
      </w:r>
      <w:r w:rsidR="00DE7661">
        <w:rPr>
          <w:rFonts w:ascii="Calibri" w:hAnsi="Calibri"/>
        </w:rPr>
        <w:t xml:space="preserve"> </w:t>
      </w:r>
      <w:r w:rsidR="00C67655">
        <w:rPr>
          <w:rFonts w:ascii="Calibri" w:hAnsi="Calibri"/>
        </w:rPr>
        <w:t>o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rsidR="00A269A2" w:rsidRDefault="00A269A2" w:rsidP="002904F7">
      <w:pPr>
        <w:pStyle w:val="Akapitzlist"/>
        <w:spacing w:beforeLines="60" w:before="144" w:afterLines="60" w:after="144" w:line="240" w:lineRule="atLeast"/>
        <w:ind w:left="426"/>
        <w:jc w:val="both"/>
        <w:rPr>
          <w:rFonts w:ascii="Calibri" w:hAnsi="Calibri"/>
        </w:rPr>
      </w:pPr>
    </w:p>
    <w:p w:rsidR="00757026" w:rsidRDefault="00757026" w:rsidP="002904F7">
      <w:pPr>
        <w:spacing w:beforeLines="60" w:before="144" w:afterLines="60" w:after="144" w:line="240" w:lineRule="atLeast"/>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2904F7">
      <w:pPr>
        <w:pStyle w:val="Akapitzlist"/>
        <w:numPr>
          <w:ilvl w:val="0"/>
          <w:numId w:val="20"/>
        </w:numPr>
        <w:spacing w:beforeLines="60" w:before="144" w:afterLines="60" w:after="144" w:line="240" w:lineRule="atLeast"/>
        <w:jc w:val="both"/>
        <w:rPr>
          <w:rFonts w:ascii="Calibri" w:hAnsi="Calibri"/>
        </w:rPr>
      </w:pPr>
      <w:r>
        <w:rPr>
          <w:rFonts w:ascii="Calibri" w:hAnsi="Calibri"/>
        </w:rPr>
        <w:t>Podstawowy proces rekrutacji obejmuje:</w:t>
      </w:r>
    </w:p>
    <w:p w:rsidR="009C36A8" w:rsidRPr="00EE65A0" w:rsidRDefault="000F2017"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 xml:space="preserve"> </w:t>
      </w:r>
      <w:r w:rsidR="009C36A8" w:rsidRPr="00EE65A0">
        <w:rPr>
          <w:rFonts w:ascii="Calibri" w:hAnsi="Calibri"/>
        </w:rPr>
        <w:t xml:space="preserve">nabór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9C36A8" w:rsidRPr="00EE65A0" w:rsidRDefault="009C36A8" w:rsidP="002904F7">
      <w:pPr>
        <w:pStyle w:val="Akapitzlist"/>
        <w:numPr>
          <w:ilvl w:val="0"/>
          <w:numId w:val="44"/>
        </w:numPr>
        <w:spacing w:beforeLines="60" w:before="144" w:afterLines="60" w:after="144" w:line="240" w:lineRule="atLeast"/>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rsidR="009C36A8" w:rsidRPr="00BC18F2" w:rsidRDefault="009C36A8" w:rsidP="002904F7">
      <w:pPr>
        <w:pStyle w:val="Akapitzlist"/>
        <w:numPr>
          <w:ilvl w:val="0"/>
          <w:numId w:val="44"/>
        </w:numPr>
        <w:spacing w:beforeLines="60" w:before="144" w:afterLines="60" w:after="144" w:line="240" w:lineRule="atLeast"/>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757026">
        <w:rPr>
          <w:rFonts w:ascii="Calibri" w:hAnsi="Calibri"/>
        </w:rPr>
        <w:br/>
      </w:r>
      <w:r w:rsidRPr="00BC18F2">
        <w:rPr>
          <w:rFonts w:ascii="Calibri" w:hAnsi="Calibri"/>
        </w:rPr>
        <w:t xml:space="preserve">i podpisanie </w:t>
      </w:r>
      <w:r w:rsidRPr="00CA5D71">
        <w:rPr>
          <w:rFonts w:ascii="Calibri" w:hAnsi="Calibri"/>
          <w:i/>
        </w:rPr>
        <w:t>Deklaracji uczestnictwa w projekcie</w:t>
      </w:r>
      <w:r w:rsidR="00CC21C4">
        <w:rPr>
          <w:rFonts w:ascii="Calibri" w:hAnsi="Calibri"/>
        </w:rPr>
        <w:t>.</w:t>
      </w:r>
    </w:p>
    <w:p w:rsidR="009C36A8" w:rsidRDefault="009C36A8" w:rsidP="002904F7">
      <w:pPr>
        <w:pStyle w:val="Akapitzlist"/>
        <w:numPr>
          <w:ilvl w:val="0"/>
          <w:numId w:val="20"/>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2904F7">
      <w:pPr>
        <w:pStyle w:val="Akapitzlist"/>
        <w:numPr>
          <w:ilvl w:val="0"/>
          <w:numId w:val="20"/>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rsidR="000F2017" w:rsidRPr="004636B4" w:rsidRDefault="000F2017" w:rsidP="002904F7">
      <w:pPr>
        <w:pStyle w:val="Akapitzlist"/>
        <w:numPr>
          <w:ilvl w:val="0"/>
          <w:numId w:val="20"/>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Pr="0043146B">
        <w:rPr>
          <w:b/>
        </w:rPr>
        <w:t>załącznik nr 1</w:t>
      </w:r>
      <w:r w:rsidRPr="00937CEB">
        <w:t xml:space="preserve"> do niniejszego </w:t>
      </w:r>
      <w:r w:rsidRPr="00937CEB">
        <w:rPr>
          <w:i/>
        </w:rPr>
        <w:t>Regulaminu</w:t>
      </w:r>
      <w:r w:rsidRPr="00937CEB">
        <w:t xml:space="preserve">)  w biurze projektu </w:t>
      </w:r>
      <w:r w:rsidR="00282749">
        <w:t>znajdującego się</w:t>
      </w:r>
      <w:r w:rsidR="00282749" w:rsidRPr="00282749">
        <w:t xml:space="preserve"> przy ul. Kościuszki 25/1, 59-220 Legnica, w godzinach 8:00 – 16:00, tel. 76 3070200</w:t>
      </w:r>
      <w:r w:rsidR="00282749">
        <w:t>.</w:t>
      </w:r>
    </w:p>
    <w:p w:rsidR="00757026" w:rsidRDefault="00937CEB" w:rsidP="002904F7">
      <w:pPr>
        <w:numPr>
          <w:ilvl w:val="0"/>
          <w:numId w:val="20"/>
        </w:numPr>
        <w:spacing w:beforeLines="60" w:before="144" w:afterLines="60" w:after="144"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stronie internetowej projektu </w:t>
      </w:r>
      <w:hyperlink r:id="rId9" w:history="1">
        <w:r w:rsidR="006A7A07" w:rsidRPr="001E75F8">
          <w:rPr>
            <w:rStyle w:val="Hipercze"/>
          </w:rPr>
          <w:t>www.arslegnica.pl</w:t>
        </w:r>
      </w:hyperlink>
      <w:r w:rsidR="006A7A07">
        <w:t xml:space="preserve"> </w:t>
      </w:r>
      <w:r w:rsidRPr="004636B4">
        <w:rPr>
          <w:i/>
          <w:color w:val="00B0F0"/>
        </w:rPr>
        <w:t xml:space="preserve"> </w:t>
      </w:r>
    </w:p>
    <w:p w:rsidR="00757026" w:rsidRDefault="00937CEB" w:rsidP="002904F7">
      <w:pPr>
        <w:numPr>
          <w:ilvl w:val="0"/>
          <w:numId w:val="20"/>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2904F7">
      <w:pPr>
        <w:numPr>
          <w:ilvl w:val="0"/>
          <w:numId w:val="20"/>
        </w:numPr>
        <w:spacing w:beforeLines="60" w:before="144" w:afterLines="60" w:after="144" w:line="240" w:lineRule="atLeast"/>
        <w:ind w:left="357" w:hanging="357"/>
        <w:jc w:val="both"/>
        <w:rPr>
          <w:color w:val="00B0F0"/>
        </w:rPr>
      </w:pPr>
      <w:r w:rsidRPr="00757026">
        <w:rPr>
          <w:rFonts w:ascii="Calibri" w:hAnsi="Calibri"/>
        </w:rPr>
        <w:lastRenderedPageBreak/>
        <w:t xml:space="preserve">W przypadku wysłania dokumentacji rekrutacyjnej drogą pocztową za termin złożenia uznaje się datę jej wpływu do Biura Projektu, a nie datę stempla pocztowego. </w:t>
      </w:r>
    </w:p>
    <w:p w:rsidR="0043146B" w:rsidRDefault="00937CEB" w:rsidP="002904F7">
      <w:pPr>
        <w:pStyle w:val="Akapitzlist"/>
        <w:numPr>
          <w:ilvl w:val="0"/>
          <w:numId w:val="20"/>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rsidR="00937CEB" w:rsidRPr="0043146B" w:rsidRDefault="0020499F" w:rsidP="002904F7">
      <w:pPr>
        <w:pStyle w:val="Akapitzlist"/>
        <w:numPr>
          <w:ilvl w:val="0"/>
          <w:numId w:val="20"/>
        </w:numPr>
        <w:spacing w:beforeLines="60" w:before="144" w:afterLines="60" w:after="144"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3E1EB8" w:rsidRDefault="002B2F13" w:rsidP="002904F7">
      <w:pPr>
        <w:pStyle w:val="Akapitzlist"/>
        <w:numPr>
          <w:ilvl w:val="0"/>
          <w:numId w:val="20"/>
        </w:numPr>
        <w:spacing w:beforeLines="60" w:before="144" w:afterLines="60" w:after="144" w:line="240" w:lineRule="atLeast"/>
        <w:jc w:val="both"/>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871629">
        <w:rPr>
          <w:rFonts w:ascii="Calibri" w:hAnsi="Calibri"/>
        </w:rPr>
        <w:t xml:space="preserve">(w tym np. </w:t>
      </w:r>
      <w:r w:rsidR="00757026">
        <w:rPr>
          <w:rFonts w:ascii="Calibri" w:hAnsi="Calibri"/>
        </w:rPr>
        <w:t xml:space="preserve">cech </w:t>
      </w:r>
      <w:r w:rsidRPr="00871629">
        <w:rPr>
          <w:rFonts w:ascii="Calibri" w:hAnsi="Calibri"/>
        </w:rPr>
        <w:t>osobowościowych, poziomu motywa</w:t>
      </w:r>
      <w:r w:rsidR="00757026">
        <w:rPr>
          <w:rFonts w:ascii="Calibri" w:hAnsi="Calibri"/>
        </w:rPr>
        <w:t>cji) do samodzielnego założenia</w:t>
      </w:r>
      <w:r w:rsidR="00757026">
        <w:rPr>
          <w:rFonts w:ascii="Calibri" w:hAnsi="Calibri"/>
        </w:rPr>
        <w:br/>
      </w:r>
      <w:r w:rsidRPr="00871629">
        <w:rPr>
          <w:rFonts w:ascii="Calibri" w:hAnsi="Calibri"/>
        </w:rPr>
        <w:t xml:space="preserve">i prowadzenia działalności </w:t>
      </w:r>
      <w:r w:rsidR="00826ADE" w:rsidRPr="00871629">
        <w:rPr>
          <w:rFonts w:ascii="Calibri" w:hAnsi="Calibri"/>
        </w:rPr>
        <w:t xml:space="preserve">gospodarczej. Należy mieć na uwadze, że osoba ubiegająca się o udział w projekcie powinna wykazywać się m.in. takimi cechami jak: </w:t>
      </w:r>
      <w:r w:rsidR="00826ADE" w:rsidRPr="00CC21C4">
        <w:rPr>
          <w:rFonts w:ascii="Calibri" w:hAnsi="Calibri"/>
        </w:rPr>
        <w:t>samodzielność, przedsiębiorczość, odpowiedzialność, umiejętność planowania i myślenia analitycznego</w:t>
      </w:r>
      <w:r w:rsidR="00826ADE" w:rsidRPr="00871629">
        <w:rPr>
          <w:rFonts w:ascii="Calibri" w:hAnsi="Calibri"/>
        </w:rPr>
        <w:t>, sumienność.</w:t>
      </w:r>
      <w:r w:rsidR="002B3537">
        <w:rPr>
          <w:rFonts w:ascii="Calibri" w:hAnsi="Calibri"/>
        </w:rPr>
        <w:t xml:space="preserve"> Rozmowa </w:t>
      </w:r>
      <w:r w:rsidR="002E1FED">
        <w:rPr>
          <w:rFonts w:ascii="Calibri" w:hAnsi="Calibri"/>
        </w:rPr>
        <w:br/>
      </w:r>
      <w:r w:rsidR="002B3537">
        <w:rPr>
          <w:rFonts w:ascii="Calibri" w:hAnsi="Calibri"/>
        </w:rPr>
        <w:t xml:space="preserve">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2E1FED" w:rsidRPr="00CC21C4">
        <w:rPr>
          <w:rFonts w:ascii="Calibri" w:hAnsi="Calibri"/>
          <w:b/>
        </w:rPr>
        <w:t>)</w:t>
      </w:r>
    </w:p>
    <w:p w:rsidR="002F6B50" w:rsidRDefault="002B3537" w:rsidP="002904F7">
      <w:pPr>
        <w:pStyle w:val="Akapitzlist"/>
        <w:numPr>
          <w:ilvl w:val="0"/>
          <w:numId w:val="20"/>
        </w:numPr>
        <w:spacing w:beforeLines="60" w:before="144" w:afterLines="60" w:after="144"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nastąpić  w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2904F7">
      <w:pPr>
        <w:pStyle w:val="Akapitzlist"/>
        <w:numPr>
          <w:ilvl w:val="0"/>
          <w:numId w:val="20"/>
        </w:numPr>
        <w:spacing w:beforeLines="60" w:before="144" w:afterLines="60" w:after="144" w:line="240" w:lineRule="atLeast"/>
        <w:jc w:val="both"/>
        <w:rPr>
          <w:rFonts w:ascii="Calibri" w:hAnsi="Calibri"/>
        </w:rPr>
      </w:pPr>
      <w:r w:rsidRPr="002F6B50">
        <w:rPr>
          <w:rFonts w:ascii="Calibri" w:eastAsia="Times New Roman" w:hAnsi="Calibri" w:cs="Arial"/>
          <w:color w:val="000000"/>
        </w:rPr>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2904F7">
      <w:pPr>
        <w:pStyle w:val="Akapitzlist"/>
        <w:numPr>
          <w:ilvl w:val="0"/>
          <w:numId w:val="20"/>
        </w:numPr>
        <w:autoSpaceDE w:val="0"/>
        <w:autoSpaceDN w:val="0"/>
        <w:adjustRightInd w:val="0"/>
        <w:spacing w:beforeLines="60" w:before="144" w:afterLines="60" w:after="144"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2E1FED" w:rsidRPr="002E1FED">
        <w:rPr>
          <w:rFonts w:ascii="Calibri" w:eastAsia="Times New Roman" w:hAnsi="Calibri" w:cs="Arial"/>
          <w:color w:val="000000"/>
        </w:rPr>
        <w:t>według następujących kryteriów:</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rsidR="00EF43A5" w:rsidRPr="00EF43A5"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rsidR="00DF73F5" w:rsidRDefault="00DF73F5"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491995" w:rsidRPr="00491995" w:rsidRDefault="002F6B50"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color w:val="000000"/>
        </w:rPr>
        <w:t xml:space="preserve">W projekcie </w:t>
      </w:r>
      <w:r w:rsidR="00B11968">
        <w:rPr>
          <w:rFonts w:ascii="Calibri" w:eastAsia="Times New Roman" w:hAnsi="Calibri" w:cs="Arial"/>
          <w:color w:val="000000"/>
        </w:rPr>
        <w:t>zaplanowano następującą metodologię przyznawania punktów na etapie rekrutacj</w:t>
      </w:r>
      <w:r w:rsidR="00B11968" w:rsidRPr="00A432EF">
        <w:rPr>
          <w:rFonts w:ascii="Calibri" w:eastAsia="Times New Roman" w:hAnsi="Calibri" w:cs="Arial"/>
        </w:rPr>
        <w:t>i</w:t>
      </w:r>
      <w:r w:rsidR="005E677D" w:rsidRPr="005E677D">
        <w:rPr>
          <w:rFonts w:ascii="Calibri" w:eastAsia="Times New Roman" w:hAnsi="Calibri" w:cs="Arial"/>
        </w:rPr>
        <w:t xml:space="preserve">: </w:t>
      </w:r>
      <w:r w:rsidR="005E677D">
        <w:rPr>
          <w:rFonts w:ascii="Calibri" w:eastAsia="Times New Roman" w:hAnsi="Calibri" w:cs="Arial"/>
          <w:i/>
        </w:rPr>
        <w:t xml:space="preserve"> </w:t>
      </w:r>
    </w:p>
    <w:p w:rsidR="00491995" w:rsidRPr="00491995" w:rsidRDefault="005E677D" w:rsidP="00491995">
      <w:pPr>
        <w:pStyle w:val="Akapitzlist"/>
        <w:autoSpaceDE w:val="0"/>
        <w:autoSpaceDN w:val="0"/>
        <w:adjustRightInd w:val="0"/>
        <w:spacing w:beforeLines="60" w:before="144" w:afterLines="60" w:after="144" w:line="240" w:lineRule="atLeast"/>
        <w:ind w:left="360"/>
        <w:jc w:val="both"/>
        <w:rPr>
          <w:i/>
          <w:color w:val="00B0F0"/>
        </w:rPr>
      </w:pPr>
      <w:r w:rsidRPr="00491995">
        <w:rPr>
          <w:rFonts w:ascii="Calibri" w:eastAsia="Times New Roman" w:hAnsi="Calibri" w:cs="Arial"/>
          <w:b/>
        </w:rPr>
        <w:t xml:space="preserve">I ocena </w:t>
      </w:r>
      <w:r w:rsidR="00581CAF" w:rsidRPr="00491995">
        <w:rPr>
          <w:rFonts w:ascii="Calibri" w:eastAsia="Times New Roman" w:hAnsi="Calibri" w:cs="Arial"/>
          <w:b/>
        </w:rPr>
        <w:t>K</w:t>
      </w:r>
      <w:r w:rsidRPr="00491995">
        <w:rPr>
          <w:rFonts w:ascii="Calibri" w:eastAsia="Times New Roman" w:hAnsi="Calibri" w:cs="Arial"/>
          <w:b/>
        </w:rPr>
        <w:t xml:space="preserve">arty </w:t>
      </w:r>
      <w:r w:rsidR="00581CAF" w:rsidRPr="00491995">
        <w:rPr>
          <w:rFonts w:ascii="Calibri" w:eastAsia="Times New Roman" w:hAnsi="Calibri" w:cs="Arial"/>
          <w:b/>
        </w:rPr>
        <w:t>O</w:t>
      </w:r>
      <w:r w:rsidRPr="00491995">
        <w:rPr>
          <w:rFonts w:ascii="Calibri" w:eastAsia="Times New Roman" w:hAnsi="Calibri" w:cs="Arial"/>
          <w:b/>
        </w:rPr>
        <w:t xml:space="preserve">ceny </w:t>
      </w:r>
      <w:r w:rsidR="00581CAF" w:rsidRPr="00491995">
        <w:rPr>
          <w:rFonts w:ascii="Calibri" w:eastAsia="Times New Roman" w:hAnsi="Calibri" w:cs="Arial"/>
          <w:b/>
        </w:rPr>
        <w:t>F</w:t>
      </w:r>
      <w:r w:rsidRPr="00491995">
        <w:rPr>
          <w:rFonts w:ascii="Calibri" w:eastAsia="Times New Roman" w:hAnsi="Calibri" w:cs="Arial"/>
          <w:b/>
        </w:rPr>
        <w:t>ormaln</w:t>
      </w:r>
      <w:r w:rsidR="00581CAF" w:rsidRPr="00491995">
        <w:rPr>
          <w:rFonts w:ascii="Calibri" w:eastAsia="Times New Roman" w:hAnsi="Calibri" w:cs="Arial"/>
          <w:b/>
        </w:rPr>
        <w:t>ej F</w:t>
      </w:r>
      <w:r w:rsidRPr="00491995">
        <w:rPr>
          <w:rFonts w:ascii="Calibri" w:eastAsia="Times New Roman" w:hAnsi="Calibri" w:cs="Arial"/>
          <w:b/>
        </w:rPr>
        <w:t xml:space="preserve">ormularza </w:t>
      </w:r>
      <w:r w:rsidR="00581CAF" w:rsidRPr="00491995">
        <w:rPr>
          <w:rFonts w:ascii="Calibri" w:eastAsia="Times New Roman" w:hAnsi="Calibri" w:cs="Arial"/>
          <w:b/>
        </w:rPr>
        <w:t>R</w:t>
      </w:r>
      <w:r w:rsidR="00491995" w:rsidRPr="00491995">
        <w:rPr>
          <w:rFonts w:ascii="Calibri" w:eastAsia="Times New Roman" w:hAnsi="Calibri" w:cs="Arial"/>
          <w:b/>
        </w:rPr>
        <w:t>ekrutacyjnego.</w:t>
      </w:r>
      <w:r w:rsidR="00491995">
        <w:rPr>
          <w:rFonts w:ascii="Calibri" w:eastAsia="Times New Roman" w:hAnsi="Calibri" w:cs="Arial"/>
        </w:rPr>
        <w:t xml:space="preserve"> K</w:t>
      </w:r>
      <w:r w:rsidR="00491995" w:rsidRPr="00581CAF">
        <w:rPr>
          <w:rFonts w:ascii="Calibri" w:eastAsia="Times New Roman" w:hAnsi="Calibri" w:cs="Arial"/>
        </w:rPr>
        <w:t>andydat musi uzyskać maksymalną ilość punktów</w:t>
      </w:r>
      <w:r w:rsidR="00491995">
        <w:rPr>
          <w:rFonts w:ascii="Calibri" w:eastAsia="Times New Roman" w:hAnsi="Calibri" w:cs="Arial"/>
        </w:rPr>
        <w:t xml:space="preserve"> z Karty Oceny Formalnej (</w:t>
      </w:r>
      <w:r w:rsidRPr="00581CAF">
        <w:rPr>
          <w:rFonts w:ascii="Calibri" w:eastAsia="Times New Roman" w:hAnsi="Calibri" w:cs="Arial"/>
        </w:rPr>
        <w:t>4 punkty</w:t>
      </w:r>
      <w:r w:rsidR="00491995">
        <w:rPr>
          <w:rFonts w:ascii="Calibri" w:eastAsia="Times New Roman" w:hAnsi="Calibri" w:cs="Arial"/>
        </w:rPr>
        <w:t>)</w:t>
      </w:r>
      <w:r w:rsidRPr="00581CAF">
        <w:rPr>
          <w:rFonts w:ascii="Calibri" w:eastAsia="Times New Roman" w:hAnsi="Calibri" w:cs="Arial"/>
        </w:rPr>
        <w:t xml:space="preserve"> aby przejść do </w:t>
      </w:r>
      <w:r w:rsidR="00D347DC">
        <w:rPr>
          <w:rFonts w:ascii="Calibri" w:eastAsia="Times New Roman" w:hAnsi="Calibri" w:cs="Arial"/>
        </w:rPr>
        <w:t>oceny</w:t>
      </w:r>
      <w:r w:rsidR="00D347DC" w:rsidRPr="00581CAF">
        <w:rPr>
          <w:rFonts w:ascii="Calibri" w:eastAsia="Times New Roman" w:hAnsi="Calibri" w:cs="Arial"/>
        </w:rPr>
        <w:t xml:space="preserve"> Karty Oceny Merytorycznej Formularza Rekrutacyjnego</w:t>
      </w:r>
      <w:r w:rsidRPr="00581CAF">
        <w:rPr>
          <w:rFonts w:ascii="Calibri" w:eastAsia="Times New Roman" w:hAnsi="Calibri" w:cs="Arial"/>
        </w:rPr>
        <w:t xml:space="preserve"> </w:t>
      </w:r>
    </w:p>
    <w:p w:rsidR="00491995" w:rsidRDefault="005E677D" w:rsidP="00491995">
      <w:pPr>
        <w:pStyle w:val="Akapitzlist"/>
        <w:autoSpaceDE w:val="0"/>
        <w:autoSpaceDN w:val="0"/>
        <w:adjustRightInd w:val="0"/>
        <w:spacing w:beforeLines="60" w:before="144" w:afterLines="60" w:after="144" w:line="240" w:lineRule="atLeast"/>
        <w:ind w:left="360"/>
        <w:jc w:val="both"/>
        <w:rPr>
          <w:rFonts w:ascii="Calibri" w:eastAsia="Times New Roman" w:hAnsi="Calibri" w:cs="Arial"/>
        </w:rPr>
      </w:pPr>
      <w:r w:rsidRPr="00491995">
        <w:rPr>
          <w:rFonts w:ascii="Calibri" w:eastAsia="Times New Roman" w:hAnsi="Calibri" w:cs="Arial"/>
          <w:b/>
        </w:rPr>
        <w:t xml:space="preserve">II </w:t>
      </w:r>
      <w:r w:rsidR="00D347DC" w:rsidRPr="00491995">
        <w:rPr>
          <w:rFonts w:ascii="Calibri" w:eastAsia="Times New Roman" w:hAnsi="Calibri" w:cs="Arial"/>
          <w:b/>
        </w:rPr>
        <w:t>Karty Oceny Merytorycznej Formularza Rekrutacyjnego</w:t>
      </w:r>
      <w:r w:rsidR="00D347DC" w:rsidRPr="00581CAF">
        <w:rPr>
          <w:rFonts w:ascii="Calibri" w:eastAsia="Times New Roman" w:hAnsi="Calibri" w:cs="Arial"/>
        </w:rPr>
        <w:t xml:space="preserve"> – </w:t>
      </w:r>
      <w:r w:rsidR="00491995">
        <w:rPr>
          <w:rFonts w:ascii="Calibri" w:eastAsia="Times New Roman" w:hAnsi="Calibri" w:cs="Arial"/>
        </w:rPr>
        <w:t xml:space="preserve">Kandydat na etapie oceny merytorycznej może uzyskać max 55 punktów, na co składa się: </w:t>
      </w:r>
    </w:p>
    <w:p w:rsidR="0061616A" w:rsidRPr="0061616A" w:rsidRDefault="00D347DC" w:rsidP="00491995">
      <w:pPr>
        <w:pStyle w:val="Akapitzlist"/>
        <w:numPr>
          <w:ilvl w:val="0"/>
          <w:numId w:val="49"/>
        </w:numPr>
        <w:autoSpaceDE w:val="0"/>
        <w:autoSpaceDN w:val="0"/>
        <w:adjustRightInd w:val="0"/>
        <w:spacing w:beforeLines="60" w:before="144" w:afterLines="60" w:after="144" w:line="240" w:lineRule="atLeast"/>
        <w:jc w:val="both"/>
        <w:rPr>
          <w:i/>
          <w:color w:val="00B0F0"/>
        </w:rPr>
      </w:pPr>
      <w:r w:rsidRPr="00581CAF">
        <w:rPr>
          <w:rFonts w:ascii="Calibri" w:eastAsia="Times New Roman" w:hAnsi="Calibri" w:cs="Arial"/>
        </w:rPr>
        <w:t xml:space="preserve">opis planowanej działalności itp. – max 30 punktów,  </w:t>
      </w:r>
      <w:r w:rsidR="00B6334A">
        <w:rPr>
          <w:rFonts w:ascii="Calibri" w:eastAsia="Times New Roman" w:hAnsi="Calibri" w:cs="Arial"/>
        </w:rPr>
        <w:t xml:space="preserve">zgodnie z kartą oceny merytorycznej stanowiącej załącznik nr 3 do niniejszego regulaminu (pkt 1,2,4,5 karty). </w:t>
      </w:r>
    </w:p>
    <w:p w:rsidR="00491995" w:rsidRPr="00491995" w:rsidRDefault="0061616A" w:rsidP="00491995">
      <w:pPr>
        <w:pStyle w:val="Akapitzlist"/>
        <w:numPr>
          <w:ilvl w:val="0"/>
          <w:numId w:val="49"/>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rPr>
        <w:t>dodatkowe 25 punktów można otrzymać za p</w:t>
      </w:r>
      <w:r w:rsidRPr="00655766">
        <w:rPr>
          <w:rFonts w:ascii="Calibri" w:hAnsi="Calibri"/>
          <w:color w:val="000000"/>
        </w:rPr>
        <w:t>rzynależność do jedne</w:t>
      </w:r>
      <w:r>
        <w:rPr>
          <w:rFonts w:ascii="Calibri" w:hAnsi="Calibri"/>
          <w:color w:val="000000"/>
        </w:rPr>
        <w:t xml:space="preserve">j lub więcej grup priorytetowych: </w:t>
      </w:r>
      <w:r w:rsidR="00B6334A">
        <w:rPr>
          <w:rFonts w:ascii="Calibri" w:eastAsia="Times New Roman" w:hAnsi="Calibri" w:cs="Arial"/>
        </w:rPr>
        <w:t>+ 10 punktów kobiety,</w:t>
      </w:r>
      <w:r>
        <w:rPr>
          <w:rFonts w:ascii="Calibri" w:eastAsia="Times New Roman" w:hAnsi="Calibri" w:cs="Arial"/>
        </w:rPr>
        <w:t xml:space="preserve"> + 10 punktów osoby niepełnosprawne, </w:t>
      </w:r>
      <w:r w:rsidR="00B6334A">
        <w:rPr>
          <w:rFonts w:ascii="Calibri" w:eastAsia="Times New Roman" w:hAnsi="Calibri" w:cs="Arial"/>
        </w:rPr>
        <w:t>+ 5</w:t>
      </w:r>
      <w:r>
        <w:rPr>
          <w:rFonts w:ascii="Calibri" w:eastAsia="Times New Roman" w:hAnsi="Calibri" w:cs="Arial"/>
        </w:rPr>
        <w:t xml:space="preserve"> </w:t>
      </w:r>
      <w:r w:rsidR="00D347DC" w:rsidRPr="00581CAF">
        <w:rPr>
          <w:rFonts w:ascii="Calibri" w:eastAsia="Times New Roman" w:hAnsi="Calibri" w:cs="Arial"/>
        </w:rPr>
        <w:t xml:space="preserve">osoby z </w:t>
      </w:r>
      <w:r w:rsidR="00EB6821">
        <w:rPr>
          <w:rFonts w:ascii="Calibri" w:eastAsia="Times New Roman" w:hAnsi="Calibri" w:cs="Arial"/>
        </w:rPr>
        <w:t>obszarów</w:t>
      </w:r>
      <w:r w:rsidR="00B6334A">
        <w:rPr>
          <w:rFonts w:ascii="Calibri" w:eastAsia="Times New Roman" w:hAnsi="Calibri" w:cs="Arial"/>
        </w:rPr>
        <w:t xml:space="preserve"> wiejskich.</w:t>
      </w:r>
      <w:r w:rsidR="007312DD">
        <w:rPr>
          <w:rFonts w:ascii="Calibri" w:eastAsia="Times New Roman" w:hAnsi="Calibri" w:cs="Arial"/>
        </w:rPr>
        <w:t xml:space="preserve"> Zgodnie z kartą oceny merytorycznej stanowiącej załącznik nr 3 do niniejszego regulaminu (pkt 3 karty).</w:t>
      </w:r>
    </w:p>
    <w:p w:rsidR="002F6B50" w:rsidRPr="004636B4" w:rsidRDefault="00D347DC" w:rsidP="00491995">
      <w:pPr>
        <w:pStyle w:val="Akapitzlist"/>
        <w:autoSpaceDE w:val="0"/>
        <w:autoSpaceDN w:val="0"/>
        <w:adjustRightInd w:val="0"/>
        <w:spacing w:beforeLines="60" w:before="144" w:afterLines="60" w:after="144" w:line="240" w:lineRule="atLeast"/>
        <w:ind w:left="360"/>
        <w:jc w:val="both"/>
        <w:rPr>
          <w:i/>
          <w:color w:val="00B0F0"/>
        </w:rPr>
      </w:pPr>
      <w:r w:rsidRPr="00491995">
        <w:rPr>
          <w:rFonts w:ascii="Calibri" w:eastAsia="Times New Roman" w:hAnsi="Calibri" w:cs="Arial"/>
          <w:b/>
        </w:rPr>
        <w:lastRenderedPageBreak/>
        <w:t xml:space="preserve">III </w:t>
      </w:r>
      <w:r w:rsidR="005E677D" w:rsidRPr="00491995">
        <w:rPr>
          <w:rFonts w:ascii="Calibri" w:eastAsia="Times New Roman" w:hAnsi="Calibri" w:cs="Arial"/>
          <w:b/>
        </w:rPr>
        <w:t>Karta rozmowy z doradcą zawodowym</w:t>
      </w:r>
      <w:r w:rsidR="005E677D" w:rsidRPr="00581CAF">
        <w:rPr>
          <w:rFonts w:ascii="Calibri" w:eastAsia="Times New Roman" w:hAnsi="Calibri" w:cs="Arial"/>
        </w:rPr>
        <w:t xml:space="preserve"> – max 15 punktów</w:t>
      </w:r>
      <w:r>
        <w:rPr>
          <w:rFonts w:ascii="Calibri" w:eastAsia="Times New Roman" w:hAnsi="Calibri" w:cs="Arial"/>
        </w:rPr>
        <w:t>.</w:t>
      </w:r>
      <w:r w:rsidR="007312DD">
        <w:rPr>
          <w:rFonts w:ascii="Calibri" w:eastAsia="Times New Roman" w:hAnsi="Calibri" w:cs="Arial"/>
        </w:rPr>
        <w:t xml:space="preserve"> Zgodnie z opisem w karcie doradcy zawodowego stanowiącego załącznik nr 23 do niniejszego regulaminu. </w:t>
      </w:r>
    </w:p>
    <w:p w:rsidR="00B11968" w:rsidRPr="004636B4" w:rsidRDefault="00574C9A"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 xml:space="preserve">utacji </w:t>
      </w:r>
      <w:r w:rsidR="00B11968" w:rsidRPr="007312DD">
        <w:rPr>
          <w:rFonts w:ascii="Calibri" w:eastAsia="Times New Roman" w:hAnsi="Calibri" w:cs="Arial"/>
        </w:rPr>
        <w:t xml:space="preserve">wynosi </w:t>
      </w:r>
      <w:r w:rsidR="00E41D5E" w:rsidRPr="007312DD">
        <w:rPr>
          <w:rFonts w:ascii="Calibri" w:eastAsia="Times New Roman" w:hAnsi="Calibri" w:cs="Arial"/>
        </w:rPr>
        <w:t>70</w:t>
      </w:r>
      <w:r w:rsidR="00581CAF">
        <w:rPr>
          <w:rFonts w:ascii="Calibri" w:eastAsia="Times New Roman" w:hAnsi="Calibri" w:cs="Arial"/>
        </w:rPr>
        <w:t xml:space="preserve"> punktów.</w:t>
      </w:r>
    </w:p>
    <w:p w:rsidR="002E1FED" w:rsidRPr="002E1FED" w:rsidRDefault="002E1FED" w:rsidP="002904F7">
      <w:pPr>
        <w:pStyle w:val="Akapitzlist"/>
        <w:numPr>
          <w:ilvl w:val="0"/>
          <w:numId w:val="20"/>
        </w:numPr>
        <w:tabs>
          <w:tab w:val="left" w:pos="3544"/>
        </w:tabs>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 xml:space="preserve">(załącznik nr </w:t>
      </w:r>
      <w:r w:rsidR="00CC21C4" w:rsidRPr="00CC21C4">
        <w:rPr>
          <w:rFonts w:ascii="Calibri" w:eastAsia="Times New Roman" w:hAnsi="Calibri" w:cs="Arial"/>
          <w:b/>
        </w:rPr>
        <w:t>3)</w:t>
      </w:r>
    </w:p>
    <w:p w:rsidR="002E1FED"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wszystkich uzyskanych punktów.</w:t>
      </w:r>
    </w:p>
    <w:p w:rsidR="00EF43A5" w:rsidRPr="004636B4"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w:t>
      </w:r>
      <w:r w:rsidR="00EB6821">
        <w:rPr>
          <w:rFonts w:ascii="Calibri" w:eastAsia="Times New Roman" w:hAnsi="Calibri" w:cs="Arial"/>
        </w:rPr>
        <w:t>przysługuje osobie, która otrzymała więcej punktów z Karty rozmowy z doradcą zawodowym.</w:t>
      </w:r>
      <w:r w:rsidR="00EB6821">
        <w:rPr>
          <w:rFonts w:ascii="Calibri" w:eastAsia="Times New Roman" w:hAnsi="Calibri" w:cs="Arial"/>
          <w:i/>
        </w:rPr>
        <w:t xml:space="preserve"> </w:t>
      </w:r>
    </w:p>
    <w:p w:rsidR="00B22852"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rsidR="004636B4" w:rsidRDefault="007631CB" w:rsidP="002904F7">
      <w:pPr>
        <w:numPr>
          <w:ilvl w:val="0"/>
          <w:numId w:val="20"/>
        </w:numPr>
        <w:spacing w:beforeLines="60" w:before="144" w:afterLines="60" w:after="144" w:line="240" w:lineRule="atLeast"/>
        <w:jc w:val="both"/>
      </w:pPr>
      <w:r>
        <w:rPr>
          <w:rFonts w:ascii="Calibri" w:eastAsia="Times New Roman" w:hAnsi="Calibri" w:cs="Arial"/>
        </w:rPr>
        <w:t xml:space="preserve">Kandydaci, którzy otrzymali negatywną ocenę </w:t>
      </w:r>
      <w:r w:rsidRPr="00B22852">
        <w:rPr>
          <w:rFonts w:ascii="Calibri" w:eastAsia="Times New Roman" w:hAnsi="Calibri" w:cs="Arial"/>
          <w:i/>
        </w:rPr>
        <w:t>Formularza rekrut</w:t>
      </w:r>
      <w:r w:rsidR="00CA5D71" w:rsidRPr="00B22852">
        <w:rPr>
          <w:rFonts w:ascii="Calibri" w:eastAsia="Times New Roman" w:hAnsi="Calibri" w:cs="Arial"/>
          <w:i/>
        </w:rPr>
        <w:t>ac</w:t>
      </w:r>
      <w:r w:rsidR="00400A45" w:rsidRPr="00B22852">
        <w:rPr>
          <w:rFonts w:ascii="Calibri" w:eastAsia="Times New Roman" w:hAnsi="Calibri" w:cs="Arial"/>
          <w:i/>
        </w:rPr>
        <w:t>yjnego</w:t>
      </w:r>
      <w:r w:rsidR="00400A45">
        <w:rPr>
          <w:rFonts w:ascii="Calibri" w:eastAsia="Times New Roman" w:hAnsi="Calibri" w:cs="Arial"/>
        </w:rPr>
        <w:t xml:space="preserve"> 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2904F7">
      <w:pPr>
        <w:numPr>
          <w:ilvl w:val="0"/>
          <w:numId w:val="20"/>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 xml:space="preserve">w ww. terminie odwołania drogą elektroniczną (e-mail / fax). Odwołania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odwołanie,   w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2904F7">
      <w:pPr>
        <w:numPr>
          <w:ilvl w:val="0"/>
          <w:numId w:val="20"/>
        </w:numPr>
        <w:spacing w:beforeLines="60" w:before="144" w:afterLines="60" w:after="144" w:line="240" w:lineRule="atLeast"/>
        <w:jc w:val="both"/>
        <w:rPr>
          <w:b/>
          <w:bCs/>
        </w:rPr>
      </w:pPr>
      <w:r w:rsidRPr="004636B4">
        <w:t xml:space="preserve">Dokumenty aplikacyjne nie podlegają zwrotowi. </w:t>
      </w:r>
    </w:p>
    <w:p w:rsidR="00F502DC" w:rsidRPr="004636B4" w:rsidRDefault="00F502DC" w:rsidP="002904F7">
      <w:pPr>
        <w:numPr>
          <w:ilvl w:val="0"/>
          <w:numId w:val="20"/>
        </w:numPr>
        <w:spacing w:beforeLines="60" w:before="144" w:afterLines="60" w:after="144"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4636B4" w:rsidRDefault="000C4481"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sidRPr="004636B4">
        <w:t>Do projektu w wyniku procesu rekrutacji zostanie zakwalifikowanych</w:t>
      </w:r>
      <w:r w:rsidR="005E677D">
        <w:t xml:space="preserve"> </w:t>
      </w:r>
      <w:r w:rsidR="00EB6821">
        <w:t>50 uczestników – osób powyże</w:t>
      </w:r>
      <w:r w:rsidR="006A7A07">
        <w:t xml:space="preserve">j 30 roku życia, </w:t>
      </w:r>
      <w:r w:rsidR="00891F70">
        <w:rPr>
          <w:rFonts w:cs="Calibri"/>
          <w:lang w:eastAsia="pl-PL"/>
        </w:rPr>
        <w:t>znajdujących się w szczególnej sytuacji na rynku pracy: osoby starsze po 50 roku życia, kobiety, osoby z niepełnosprawnościami, osoby długotrwale bezrobotne, osoby o niskich kwalifikacjach,</w:t>
      </w:r>
      <w:r w:rsidR="00EB6821">
        <w:t xml:space="preserve"> z czego 40% uczestników będzie z obszarów wiejskich</w:t>
      </w:r>
      <w:r w:rsidR="00891F70" w:rsidRPr="00891F70">
        <w:t>.</w:t>
      </w:r>
    </w:p>
    <w:p w:rsidR="000C4481" w:rsidRDefault="000C4481" w:rsidP="002904F7">
      <w:pPr>
        <w:autoSpaceDE w:val="0"/>
        <w:autoSpaceDN w:val="0"/>
        <w:adjustRightInd w:val="0"/>
        <w:spacing w:before="60" w:after="60" w:line="240" w:lineRule="atLeast"/>
        <w:ind w:left="360"/>
        <w:contextualSpacing/>
        <w:jc w:val="both"/>
        <w:rPr>
          <w:rFonts w:ascii="Calibri" w:eastAsia="Times New Roman" w:hAnsi="Calibri" w:cs="Arial"/>
        </w:rPr>
      </w:pPr>
    </w:p>
    <w:p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sidRPr="0022577B">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AD7E33" w:rsidRPr="004F191B" w:rsidRDefault="00ED6001" w:rsidP="004F191B">
      <w:pPr>
        <w:numPr>
          <w:ilvl w:val="0"/>
          <w:numId w:val="21"/>
        </w:numPr>
        <w:autoSpaceDE w:val="0"/>
        <w:autoSpaceDN w:val="0"/>
        <w:adjustRightInd w:val="0"/>
        <w:spacing w:beforeLines="60" w:before="144" w:afterLines="60" w:after="144" w:line="240" w:lineRule="atLeast"/>
        <w:ind w:left="357" w:hanging="357"/>
        <w:jc w:val="both"/>
      </w:pPr>
      <w:r w:rsidRPr="00AD7E33">
        <w:t xml:space="preserve">W ramach projektu przewidziano </w:t>
      </w:r>
      <w:r w:rsidR="004F191B">
        <w:t>s</w:t>
      </w:r>
      <w:r w:rsidR="004F191B" w:rsidRPr="004F191B">
        <w:t>zkolenia i doradztwo indywidualne z zakresu przedsiębiorczości, które pozwolą przygotować wszystkich uczestników projektu do samodzielnego prowadzenia działalności gospodarczej. Na podstawie diagnozy potrzeb przeprowadzonej na etapie rekrutacji - spotkań z doradcą zawodowym, określone zostaną: miejsce szkolenia, dni i h szkolenia i doradztwa, szczegółowy program szkoleń i doradztwa.</w:t>
      </w:r>
    </w:p>
    <w:p w:rsidR="004F191B" w:rsidRPr="004F191B" w:rsidRDefault="004F191B" w:rsidP="004F191B">
      <w:pPr>
        <w:autoSpaceDE w:val="0"/>
        <w:autoSpaceDN w:val="0"/>
        <w:adjustRightInd w:val="0"/>
        <w:spacing w:beforeLines="60" w:before="144" w:afterLines="60" w:after="144" w:line="240" w:lineRule="atLeast"/>
        <w:ind w:left="360"/>
        <w:jc w:val="both"/>
      </w:pPr>
      <w:r w:rsidRPr="004F191B">
        <w:t>Szkolenia (40h / gr) oraz doradztwo (5 h / os) będą realizowane z zakresu m.in.:  prowadzenie księgowości w przedsiębiorstwie,  podstawy marketingu,  prawo pracy,  prawo podatkowe,  praktyczną wiedzę z zakresu ubezpieczeń społecznych,  przepisy BHP w przedsiębiorstwie,  prawo handlowe,  zagadnienia z prawa cywilnego związane z prowadzeniem działalności gospodarczej,  wdrażanie i obsługę programów użytkowych związanych z prowadzeniem działalności gospodarczej (programy służące do: wystawiania faktur, prowadzenia księgowości, rozliczania z ZUS i US),  sporządzanie biznesplanów, kwestie związane z poprawą rentowności poprzez poszukiwanie nowych profili działalności i rynków zbytu,  inne tematy niezbędne dla uczestników projektu z zakresu przygotowania  i prowadzenia działalności gospodarczej.</w:t>
      </w:r>
    </w:p>
    <w:p w:rsidR="004F191B" w:rsidRPr="004F191B" w:rsidRDefault="004F191B" w:rsidP="004F191B">
      <w:pPr>
        <w:autoSpaceDE w:val="0"/>
        <w:autoSpaceDN w:val="0"/>
        <w:adjustRightInd w:val="0"/>
        <w:spacing w:beforeLines="60" w:before="144" w:afterLines="60" w:after="144" w:line="240" w:lineRule="atLeast"/>
        <w:ind w:left="360"/>
        <w:jc w:val="both"/>
      </w:pPr>
      <w:r w:rsidRPr="004F191B">
        <w:t>Szkolenia będą organizowane w grupach śr. 10 osobowych. Doradztwo indywidualne będzie miało na celu m.in. pomoc w przygotowaniu biznesplanu planowanej działalności. Szkolenia będą miały charakter wykładów, z dużą liczbą zajęć warsztatowych, doradztwo będzie miało formę indywidualnych spotkań z ekspertami. Szkolenia zakończą się testem wiedzy w celu weryfikacji nabytych kompetencji wg modelu ZAKRES – WZORZEC – OCENA – PORÓWNANIE. Po ukończeniu szkoleń i doradztwa uczestnicy otrzymają zaświadczenia.</w:t>
      </w:r>
    </w:p>
    <w:p w:rsidR="00AD7E33" w:rsidRDefault="00ED6001" w:rsidP="00963EB3">
      <w:pPr>
        <w:numPr>
          <w:ilvl w:val="0"/>
          <w:numId w:val="21"/>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963EB3">
      <w:pPr>
        <w:numPr>
          <w:ilvl w:val="0"/>
          <w:numId w:val="21"/>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963EB3">
      <w:pPr>
        <w:numPr>
          <w:ilvl w:val="0"/>
          <w:numId w:val="21"/>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rsidR="00132B6F" w:rsidRPr="00447E9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rsidR="00132B6F" w:rsidRPr="00447E91"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lastRenderedPageBreak/>
        <w:t>Doradztwo odpowiada indywidualnym potrzebom Uczestników Projektu oraz przewiduje konsultacje tematyczne, związane z zakładaniem i prowadzeniem działalności gospodarczej.</w:t>
      </w:r>
    </w:p>
    <w:p w:rsidR="00132B6F" w:rsidRPr="00132B6F"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963EB3">
      <w:pPr>
        <w:numPr>
          <w:ilvl w:val="0"/>
          <w:numId w:val="21"/>
        </w:numPr>
        <w:spacing w:beforeLines="60" w:before="144"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rsidR="00024F54" w:rsidRDefault="00024F54" w:rsidP="00963EB3">
      <w:pPr>
        <w:spacing w:beforeLines="60" w:before="144"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963EB3">
      <w:pPr>
        <w:pStyle w:val="Akapitzlist"/>
        <w:numPr>
          <w:ilvl w:val="0"/>
          <w:numId w:val="22"/>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rsid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rsidR="00E67C73" w:rsidRP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E67C73"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rsidR="00FA0191" w:rsidRPr="00FA0191" w:rsidRDefault="00E67C73" w:rsidP="00963EB3">
      <w:pPr>
        <w:pStyle w:val="Akapitzlist"/>
        <w:numPr>
          <w:ilvl w:val="0"/>
          <w:numId w:val="13"/>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rsidR="00FA0191" w:rsidRPr="00FA0191" w:rsidRDefault="009E12D1" w:rsidP="00963EB3">
      <w:pPr>
        <w:pStyle w:val="Akapitzlist"/>
        <w:numPr>
          <w:ilvl w:val="0"/>
          <w:numId w:val="22"/>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004F191B" w:rsidRPr="004F191B">
        <w:t>40</w:t>
      </w:r>
      <w:r w:rsidRPr="00963EB3">
        <w:rPr>
          <w:color w:val="00B0F0"/>
        </w:rPr>
        <w:t xml:space="preserve"> </w:t>
      </w:r>
      <w:r w:rsidRPr="00FA0191">
        <w:t>uczestników projektu. Uczestnicy projektu mogą ubiegać się o środki finansowe na rozwój przedsiębiorczości w wysokości nie większej niż</w:t>
      </w:r>
      <w:r w:rsidR="00335B53">
        <w:t xml:space="preserve"> </w:t>
      </w:r>
      <w:r w:rsidR="00335B53" w:rsidRPr="00335B53">
        <w:rPr>
          <w:b/>
        </w:rPr>
        <w:t xml:space="preserve">22 000,00 </w:t>
      </w:r>
      <w:r w:rsidRPr="00335B53">
        <w:rPr>
          <w:b/>
        </w:rPr>
        <w:t>PLN</w:t>
      </w:r>
      <w:r w:rsidR="00335B53" w:rsidRPr="00335B53">
        <w:t>.</w:t>
      </w:r>
    </w:p>
    <w:p w:rsidR="00FA0191" w:rsidRDefault="0068482C" w:rsidP="00963EB3">
      <w:pPr>
        <w:pStyle w:val="Akapitzlist"/>
        <w:numPr>
          <w:ilvl w:val="0"/>
          <w:numId w:val="22"/>
        </w:numPr>
        <w:spacing w:before="60" w:afterLines="60" w:after="144" w:line="240" w:lineRule="atLeast"/>
        <w:jc w:val="both"/>
        <w:rPr>
          <w:rFonts w:ascii="Calibri" w:hAnsi="Calibri"/>
        </w:rPr>
      </w:pPr>
      <w:r w:rsidRPr="00FA0191">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rsidR="00C60B19" w:rsidRPr="00963EB3" w:rsidRDefault="0043191A" w:rsidP="00963EB3">
      <w:pPr>
        <w:pStyle w:val="Akapitzlist"/>
        <w:numPr>
          <w:ilvl w:val="0"/>
          <w:numId w:val="22"/>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rsidR="0068482C" w:rsidRDefault="00E67C73" w:rsidP="00963EB3">
      <w:pPr>
        <w:pStyle w:val="Akapitzlist"/>
        <w:numPr>
          <w:ilvl w:val="0"/>
          <w:numId w:val="22"/>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p>
    <w:p w:rsidR="0098044E" w:rsidRPr="00D66A5E" w:rsidRDefault="0098044E" w:rsidP="00963EB3">
      <w:pPr>
        <w:pStyle w:val="Akapitzlist"/>
        <w:numPr>
          <w:ilvl w:val="0"/>
          <w:numId w:val="22"/>
        </w:numPr>
        <w:spacing w:before="60" w:afterLines="60" w:after="144" w:line="240" w:lineRule="atLeast"/>
        <w:jc w:val="both"/>
        <w:rPr>
          <w:rFonts w:ascii="Calibri" w:hAnsi="Calibri"/>
        </w:rPr>
      </w:pPr>
      <w:r w:rsidRPr="00D66A5E">
        <w:rPr>
          <w:rFonts w:ascii="Calibri" w:hAnsi="Calibri"/>
        </w:rPr>
        <w:t>Beneficjent jest zobowiązany do zapewnienia podziału puli środków finansowych na udzielenie wsparcia finansowego w ramach  listy podstawowej (85%) i listy po odwołaniach (15%) z ogólnej puli środków finansowych przeznaczonych na jednorazowe dotacje.</w:t>
      </w:r>
    </w:p>
    <w:p w:rsidR="006F3FE8" w:rsidRPr="006F3FE8" w:rsidRDefault="006F3FE8" w:rsidP="00963EB3">
      <w:pPr>
        <w:pStyle w:val="Akapitzlist"/>
        <w:numPr>
          <w:ilvl w:val="0"/>
          <w:numId w:val="22"/>
        </w:numPr>
        <w:spacing w:before="60" w:afterLines="60" w:after="144" w:line="240" w:lineRule="atLeast"/>
        <w:jc w:val="both"/>
        <w:rPr>
          <w:rFonts w:ascii="Calibri" w:hAnsi="Calibri"/>
        </w:rPr>
      </w:pPr>
      <w:r w:rsidRPr="006F3FE8">
        <w:rPr>
          <w:rFonts w:ascii="Calibri" w:hAnsi="Calibri"/>
        </w:rPr>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uzyskał odpowiednie zaświadczenie lub złożył oświadczenie, zgodnie </w:t>
      </w:r>
      <w:r w:rsidR="00E67C73">
        <w:rPr>
          <w:rFonts w:ascii="Calibri" w:hAnsi="Calibri"/>
        </w:rPr>
        <w:br/>
      </w:r>
      <w:r w:rsidRPr="006F3FE8">
        <w:rPr>
          <w:rFonts w:ascii="Calibri" w:hAnsi="Calibri"/>
        </w:rPr>
        <w:t>z którym posiada odpowiednią wiedzę i umiejętności do prowadzenia działalności gosp</w:t>
      </w:r>
      <w:r w:rsidR="00E67C73">
        <w:rPr>
          <w:rFonts w:ascii="Calibri" w:hAnsi="Calibri"/>
        </w:rPr>
        <w:t xml:space="preserve">odarczej. </w:t>
      </w:r>
    </w:p>
    <w:p w:rsidR="00A267F8" w:rsidRPr="00104061" w:rsidRDefault="00E04389" w:rsidP="00963EB3">
      <w:pPr>
        <w:pStyle w:val="Akapitzlist"/>
        <w:numPr>
          <w:ilvl w:val="0"/>
          <w:numId w:val="22"/>
        </w:numPr>
        <w:spacing w:before="60" w:afterLines="60" w:after="144" w:line="240" w:lineRule="atLeast"/>
        <w:jc w:val="both"/>
        <w:rPr>
          <w:rFonts w:ascii="Calibri" w:hAnsi="Calibri"/>
          <w:i/>
        </w:rPr>
      </w:pPr>
      <w:r w:rsidRPr="00E04389">
        <w:rPr>
          <w:rFonts w:ascii="Calibri" w:hAnsi="Calibri"/>
        </w:rPr>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de minimis.</w:t>
      </w:r>
    </w:p>
    <w:p w:rsidR="00A267F8" w:rsidRDefault="00A267F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lastRenderedPageBreak/>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963EB3">
      <w:pPr>
        <w:pStyle w:val="Akapitzlist"/>
        <w:numPr>
          <w:ilvl w:val="0"/>
          <w:numId w:val="22"/>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963EB3">
      <w:pPr>
        <w:pStyle w:val="Akapitzlist"/>
        <w:numPr>
          <w:ilvl w:val="0"/>
          <w:numId w:val="12"/>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zakupem środków obrotowych, </w:t>
      </w:r>
    </w:p>
    <w:p w:rsidR="00A267F8" w:rsidRPr="00A267F8"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rsidR="00A267F8" w:rsidRPr="00104061" w:rsidRDefault="00A267F8" w:rsidP="00963EB3">
      <w:pPr>
        <w:pStyle w:val="Akapitzlist"/>
        <w:numPr>
          <w:ilvl w:val="0"/>
          <w:numId w:val="22"/>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963EB3">
      <w:pPr>
        <w:pStyle w:val="Akapitzlist"/>
        <w:numPr>
          <w:ilvl w:val="0"/>
          <w:numId w:val="22"/>
        </w:numPr>
        <w:spacing w:before="60" w:afterLines="60" w:after="144"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963EB3">
      <w:pPr>
        <w:pStyle w:val="Akapitzlist"/>
        <w:numPr>
          <w:ilvl w:val="0"/>
          <w:numId w:val="22"/>
        </w:numPr>
        <w:spacing w:before="60" w:afterLines="60" w:after="144"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024F54" w:rsidRPr="00024F54" w:rsidRDefault="000F5F53" w:rsidP="00963EB3">
      <w:pPr>
        <w:pStyle w:val="Akapitzlist"/>
        <w:numPr>
          <w:ilvl w:val="0"/>
          <w:numId w:val="22"/>
        </w:numPr>
        <w:spacing w:before="60" w:afterLines="60" w:after="144" w:line="240" w:lineRule="atLeast"/>
        <w:ind w:left="357"/>
        <w:jc w:val="both"/>
        <w:rPr>
          <w:rFonts w:ascii="Calibri" w:hAnsi="Calibri"/>
        </w:rPr>
      </w:pPr>
      <w:r>
        <w:rPr>
          <w:rFonts w:ascii="Calibri" w:hAnsi="Calibri"/>
        </w:rPr>
        <w:t>Uczestnik Projektu</w:t>
      </w:r>
      <w:r w:rsidRPr="000F5F53">
        <w:rPr>
          <w:rFonts w:ascii="Calibri" w:hAnsi="Calibri"/>
        </w:rPr>
        <w:t xml:space="preserve"> ponosi wydatki podlegające finansowaniu w ramach otrzymanego wsparcia finan</w:t>
      </w:r>
      <w:r w:rsidR="00963EB3">
        <w:rPr>
          <w:rFonts w:ascii="Calibri" w:hAnsi="Calibri"/>
        </w:rPr>
        <w:t xml:space="preserve">sowego po dniu </w:t>
      </w:r>
      <w:r w:rsidRPr="000F5F53">
        <w:rPr>
          <w:rFonts w:ascii="Calibri" w:hAnsi="Calibri"/>
        </w:rPr>
        <w:t xml:space="preserve"> rozpoczęcia prowadzenia działalności gospodarczej.</w:t>
      </w:r>
    </w:p>
    <w:p w:rsidR="00336F6B" w:rsidRDefault="000F5F53" w:rsidP="00024F54">
      <w:pPr>
        <w:spacing w:after="120" w:line="276" w:lineRule="auto"/>
        <w:jc w:val="center"/>
        <w:rPr>
          <w:rFonts w:ascii="Calibri" w:hAnsi="Calibri"/>
        </w:rPr>
      </w:pPr>
      <w:r w:rsidRPr="000F5F53">
        <w:rPr>
          <w:rFonts w:ascii="Calibri" w:hAnsi="Calibri"/>
        </w:rPr>
        <w:t xml:space="preserve"> </w:t>
      </w: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5B1385">
      <w:pPr>
        <w:pStyle w:val="Akapitzlist"/>
        <w:numPr>
          <w:ilvl w:val="0"/>
          <w:numId w:val="23"/>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rsidR="00F16F8F" w:rsidRPr="00F16F8F" w:rsidRDefault="00F16F8F" w:rsidP="005B1385">
      <w:pPr>
        <w:pStyle w:val="Akapitzlist"/>
        <w:numPr>
          <w:ilvl w:val="0"/>
          <w:numId w:val="23"/>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rsidR="00F16F8F" w:rsidRDefault="00F16F8F" w:rsidP="005B1385">
      <w:pPr>
        <w:pStyle w:val="Akapitzlist"/>
        <w:numPr>
          <w:ilvl w:val="0"/>
          <w:numId w:val="14"/>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de mnimis</w:t>
      </w:r>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rsidR="00053208" w:rsidRPr="00F16F8F"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lastRenderedPageBreak/>
        <w:t xml:space="preserve">Kopie zaświadczeń </w:t>
      </w:r>
      <w:r w:rsidRPr="005B1385">
        <w:rPr>
          <w:rFonts w:ascii="Calibri" w:hAnsi="Calibri"/>
          <w:i/>
        </w:rPr>
        <w:t>de minimis</w:t>
      </w:r>
      <w:r>
        <w:rPr>
          <w:rFonts w:ascii="Calibri" w:hAnsi="Calibri"/>
        </w:rPr>
        <w:t xml:space="preserve"> (jeśli dotyczy)</w:t>
      </w:r>
    </w:p>
    <w:p w:rsidR="00F16F8F" w:rsidRP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rsidR="00641E38" w:rsidRPr="00F16F8F" w:rsidRDefault="00F16F8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oświadczenie o niekaralności za przestępstwa popełnione przeciwko obrotowi gospodarczemu w rozumieniu ustawy z dnia 6 czerwca 1997 r. Kodeks karny (Dz. U. nr 88 poz. 553 z późn. zm.).</w:t>
      </w:r>
    </w:p>
    <w:p w:rsidR="000F5F5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5B1385">
      <w:pPr>
        <w:pStyle w:val="Akapitzlist"/>
        <w:numPr>
          <w:ilvl w:val="0"/>
          <w:numId w:val="23"/>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5B1385">
      <w:pPr>
        <w:pStyle w:val="Akapitzlist"/>
        <w:numPr>
          <w:ilvl w:val="0"/>
          <w:numId w:val="23"/>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5B1385">
      <w:pPr>
        <w:pStyle w:val="Akapitzlist"/>
        <w:numPr>
          <w:ilvl w:val="0"/>
          <w:numId w:val="23"/>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rsidR="00641E38" w:rsidRPr="00641E38" w:rsidRDefault="00641E38" w:rsidP="005B1385">
      <w:pPr>
        <w:pStyle w:val="Akapitzlist"/>
        <w:numPr>
          <w:ilvl w:val="0"/>
          <w:numId w:val="23"/>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5B1385">
      <w:pPr>
        <w:pStyle w:val="Akapitzlist"/>
        <w:numPr>
          <w:ilvl w:val="0"/>
          <w:numId w:val="23"/>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rsidR="00641E38" w:rsidRPr="00641E38"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rsidR="00600280"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rsidR="005D4BE5" w:rsidRPr="005D4BE5" w:rsidRDefault="005D4BE5" w:rsidP="005B1385">
      <w:pPr>
        <w:pStyle w:val="Akapitzlist"/>
        <w:numPr>
          <w:ilvl w:val="0"/>
          <w:numId w:val="23"/>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EF22AA">
      <w:pPr>
        <w:pStyle w:val="Akapitzlist"/>
        <w:numPr>
          <w:ilvl w:val="0"/>
          <w:numId w:val="24"/>
        </w:numPr>
        <w:spacing w:beforeLines="60" w:before="144" w:afterLines="60" w:after="144" w:line="240" w:lineRule="atLeast"/>
        <w:jc w:val="both"/>
        <w:rPr>
          <w:rFonts w:ascii="Calibri" w:hAnsi="Calibri"/>
        </w:rPr>
      </w:pPr>
      <w:r>
        <w:rPr>
          <w:rFonts w:ascii="Calibri" w:hAnsi="Calibri"/>
        </w:rPr>
        <w:lastRenderedPageBreak/>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EF22AA">
      <w:pPr>
        <w:pStyle w:val="Akapitzlist"/>
        <w:numPr>
          <w:ilvl w:val="0"/>
          <w:numId w:val="24"/>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EF22AA">
      <w:pPr>
        <w:pStyle w:val="Akapitzlist"/>
        <w:numPr>
          <w:ilvl w:val="0"/>
          <w:numId w:val="24"/>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EF22AA">
      <w:pPr>
        <w:pStyle w:val="Akapitzlist"/>
        <w:numPr>
          <w:ilvl w:val="0"/>
          <w:numId w:val="24"/>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EF22AA">
      <w:pPr>
        <w:pStyle w:val="Akapitzlist"/>
        <w:numPr>
          <w:ilvl w:val="0"/>
          <w:numId w:val="24"/>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EF22AA">
      <w:pPr>
        <w:pStyle w:val="Akapitzlist"/>
        <w:numPr>
          <w:ilvl w:val="0"/>
          <w:numId w:val="24"/>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EF22AA">
      <w:pPr>
        <w:pStyle w:val="Akapitzlist"/>
        <w:numPr>
          <w:ilvl w:val="0"/>
          <w:numId w:val="24"/>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intensywność pomocy de minimis,</w:t>
      </w:r>
    </w:p>
    <w:p w:rsidR="00F56223" w:rsidRPr="00F56223"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F56223">
        <w:rPr>
          <w:rFonts w:ascii="Calibri" w:hAnsi="Calibri"/>
        </w:rPr>
        <w:t>maksymalne wartości pomocy de minimis,</w:t>
      </w:r>
    </w:p>
    <w:p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operacyjność (przejrzystość, prostota, zrozumiałość założeń),</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kompletność (całościowość opisu przedsięwzięcia),</w:t>
      </w:r>
    </w:p>
    <w:p w:rsidR="00F56223" w:rsidRPr="00F56223"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F56223">
        <w:rPr>
          <w:rFonts w:ascii="Calibri" w:hAnsi="Calibri"/>
        </w:rPr>
        <w:t xml:space="preserve">niezbędność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rsidR="007C131F" w:rsidRDefault="00F56223" w:rsidP="00EF22AA">
      <w:pPr>
        <w:pStyle w:val="Akapitzlist"/>
        <w:numPr>
          <w:ilvl w:val="0"/>
          <w:numId w:val="24"/>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C107BC" w:rsidRPr="007C131F" w:rsidRDefault="00C107BC" w:rsidP="00EF22AA">
      <w:pPr>
        <w:pStyle w:val="Akapitzlist"/>
        <w:numPr>
          <w:ilvl w:val="0"/>
          <w:numId w:val="24"/>
        </w:numPr>
        <w:spacing w:beforeLines="60" w:before="144" w:afterLines="60" w:after="144"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o  kryteria:</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cel i przedmiot udzielonego wsparcia pomostowego,</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wydatki kwalifikowane,</w:t>
      </w:r>
    </w:p>
    <w:p w:rsidR="00C107BC" w:rsidRPr="00C107BC"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 xml:space="preserve">intensywność pomocy </w:t>
      </w:r>
      <w:r w:rsidRPr="00EF22AA">
        <w:rPr>
          <w:rFonts w:ascii="Calibri" w:eastAsia="Arial Unicode MS" w:hAnsi="Calibri" w:cs="Arial"/>
          <w:i/>
          <w:kern w:val="1"/>
          <w:lang w:eastAsia="pl-PL"/>
        </w:rPr>
        <w:t>de minimis</w:t>
      </w:r>
      <w:r w:rsidRPr="00C107BC">
        <w:rPr>
          <w:rFonts w:ascii="Calibri" w:eastAsia="Arial Unicode MS" w:hAnsi="Calibri" w:cs="Arial"/>
          <w:kern w:val="1"/>
          <w:lang w:eastAsia="pl-PL"/>
        </w:rPr>
        <w:t>,</w:t>
      </w:r>
    </w:p>
    <w:p w:rsidR="00C107BC" w:rsidRPr="007C131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strike/>
          <w:spacing w:val="-22"/>
          <w:kern w:val="1"/>
          <w:lang w:eastAsia="pl-PL"/>
        </w:rPr>
      </w:pPr>
      <w:r w:rsidRPr="00C107BC">
        <w:rPr>
          <w:rFonts w:ascii="Calibri" w:eastAsia="Arial Unicode MS" w:hAnsi="Calibri" w:cs="Arial"/>
          <w:kern w:val="1"/>
          <w:lang w:eastAsia="pl-PL"/>
        </w:rPr>
        <w:t xml:space="preserve">maksymalna wartość pomocy </w:t>
      </w:r>
      <w:r w:rsidRPr="00EF22AA">
        <w:rPr>
          <w:rFonts w:ascii="Calibri" w:eastAsia="Arial Unicode MS" w:hAnsi="Calibri" w:cs="Arial"/>
          <w:i/>
          <w:kern w:val="1"/>
          <w:lang w:eastAsia="pl-PL"/>
        </w:rPr>
        <w:t>de minimis</w:t>
      </w:r>
      <w:r w:rsidR="00EF22AA">
        <w:rPr>
          <w:rFonts w:ascii="Calibri" w:eastAsia="Arial Unicode MS" w:hAnsi="Calibri" w:cs="Arial"/>
          <w:i/>
          <w:kern w:val="1"/>
          <w:lang w:eastAsia="pl-PL"/>
        </w:rPr>
        <w:t>.</w:t>
      </w:r>
    </w:p>
    <w:p w:rsidR="00A6123D" w:rsidRDefault="00A6123D" w:rsidP="00EF22AA">
      <w:pPr>
        <w:pStyle w:val="Akapitzlist"/>
        <w:numPr>
          <w:ilvl w:val="0"/>
          <w:numId w:val="24"/>
        </w:numPr>
        <w:spacing w:beforeLines="60" w:before="144" w:afterLines="60" w:after="144"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EF22AA">
      <w:pPr>
        <w:pStyle w:val="Akapitzlist"/>
        <w:numPr>
          <w:ilvl w:val="0"/>
          <w:numId w:val="24"/>
        </w:numPr>
        <w:spacing w:beforeLines="60" w:before="144" w:afterLines="60" w:after="144" w:line="240" w:lineRule="atLeast"/>
        <w:jc w:val="both"/>
        <w:rPr>
          <w:rFonts w:ascii="Calibri" w:hAnsi="Calibri"/>
        </w:rPr>
      </w:pPr>
      <w:r w:rsidRPr="00350D2F">
        <w:rPr>
          <w:rFonts w:ascii="Calibri" w:hAnsi="Calibri"/>
        </w:rPr>
        <w:lastRenderedPageBreak/>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EF22AA">
      <w:pPr>
        <w:pStyle w:val="Akapitzlist"/>
        <w:numPr>
          <w:ilvl w:val="0"/>
          <w:numId w:val="24"/>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rsid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rsidR="00A6123D" w:rsidRP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rsidR="00A6123D" w:rsidRPr="00A6123D"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350D2F">
        <w:rPr>
          <w:rFonts w:ascii="Calibri" w:hAnsi="Calibri"/>
        </w:rPr>
        <w:t>16</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Eksperta Komisji wybranego w drodze losowania. Zdarzenie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rsidR="00332407"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rozbieżności wynoszących co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r w:rsidRPr="00332407">
        <w:rPr>
          <w:rFonts w:ascii="Calibri" w:hAnsi="Calibri"/>
        </w:rPr>
        <w:t xml:space="preserve">wsparcie  pomostowe, </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negocjacji Wniosku, </w:t>
      </w:r>
    </w:p>
    <w:p w:rsidR="00332407" w:rsidRPr="00332407"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odrzuceniu Wniosku. </w:t>
      </w:r>
    </w:p>
    <w:p w:rsidR="00332407" w:rsidRPr="00AC0E85" w:rsidRDefault="00AC0E8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Pr>
          <w:rFonts w:ascii="Calibri" w:hAnsi="Calibri"/>
        </w:rPr>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w:t>
      </w:r>
      <w:r w:rsidR="00332407" w:rsidRPr="00AC0E85">
        <w:rPr>
          <w:rFonts w:ascii="Calibri" w:hAnsi="Calibri"/>
        </w:rPr>
        <w:lastRenderedPageBreak/>
        <w:t xml:space="preserve">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przypadku, gdy nie dojdzie do uzgodnienia jednolitego stanowiska, </w:t>
      </w:r>
      <w:r w:rsidRPr="00954618">
        <w:rPr>
          <w:rFonts w:ascii="Calibri" w:hAnsi="Calibri"/>
          <w:i/>
        </w:rPr>
        <w:t xml:space="preserve">Wniosek o przyznanie środków finansowych na rozwój przedsiębiorczości/ 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Pr>
          <w:rFonts w:ascii="Calibri" w:hAnsi="Calibri"/>
        </w:rPr>
        <w:br/>
      </w:r>
      <w:r w:rsidRPr="00332407">
        <w:rPr>
          <w:rFonts w:ascii="Calibri" w:hAnsi="Calibri"/>
        </w:rPr>
        <w:t>z jednym z dwóch oceniających.</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00954618" w:rsidRPr="00954618">
        <w:rPr>
          <w:rFonts w:ascii="Calibri" w:hAnsi="Calibri"/>
          <w:i/>
        </w:rPr>
        <w:br/>
      </w:r>
      <w:r w:rsidRPr="00954618">
        <w:rPr>
          <w:rFonts w:ascii="Calibri" w:hAnsi="Calibri"/>
          <w:i/>
        </w:rPr>
        <w:t>o przyznanie środków finansowych na rozwój przedsiębiorczości/ Wniosku o przyznanie wsparcia pomostowego</w:t>
      </w:r>
      <w:r w:rsidRPr="00332407">
        <w:rPr>
          <w:rFonts w:ascii="Calibri" w:hAnsi="Calibri"/>
        </w:rPr>
        <w:t xml:space="preserve"> wykażą np. błędne założenia Uczestnika Projektu odnośnie wydatków kwalifikowanych. W ramach negocjacji Uczestnik Projektu ma prawo dokonania korekt </w:t>
      </w:r>
      <w:r w:rsidR="00954618">
        <w:rPr>
          <w:rFonts w:ascii="Calibri" w:hAnsi="Calibri"/>
        </w:rPr>
        <w:br/>
      </w:r>
      <w:r w:rsidRPr="00332407">
        <w:rPr>
          <w:rFonts w:ascii="Calibri" w:hAnsi="Calibri"/>
        </w:rPr>
        <w:t xml:space="preserve">w złożonym  </w:t>
      </w:r>
      <w:r w:rsidRPr="00954618">
        <w:rPr>
          <w:rFonts w:ascii="Calibri" w:hAnsi="Calibri"/>
          <w:i/>
        </w:rPr>
        <w:t>Wniosku o przyznanie środków finansowych na rozwój przedsiębiorczości/ Wniosku o przyznanie wsparcia pomostowego</w:t>
      </w:r>
      <w:r w:rsidR="00AC0E85">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777445">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rsidR="00332407" w:rsidRPr="00EB2451"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332407">
        <w:rPr>
          <w:rFonts w:ascii="Calibri" w:hAnsi="Calibri"/>
        </w:rPr>
        <w:lastRenderedPageBreak/>
        <w:t>listę rankingową Wniosków ocenionych pozytywnie, z wyłonieniem  Wniosków rekomendowanych do otrzymania wsparcia finansowego i nierekomendowanych (ze względu na wyczerpanie 85% limitu środków);</w:t>
      </w:r>
    </w:p>
    <w:p w:rsidR="00954618" w:rsidRPr="00EB2451"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EB2451">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Pr>
          <w:rFonts w:ascii="Calibri" w:hAnsi="Calibri"/>
        </w:rPr>
        <w:t>15% pozostałego limitu środków</w:t>
      </w:r>
      <w:r w:rsidRPr="00332407">
        <w:rPr>
          <w:rFonts w:ascii="Calibri" w:hAnsi="Calibri"/>
        </w:rPr>
        <w:t xml:space="preserve"> zostanie przyznana po przeprowadzeniu procedury odwoławczej.</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semnego poinformowania każdego U</w:t>
      </w:r>
      <w:r w:rsidRPr="00CA1E1A">
        <w:rPr>
          <w:rFonts w:ascii="Calibri" w:hAnsi="Calibri"/>
        </w:rPr>
        <w:t>czestnika</w:t>
      </w:r>
      <w:r w:rsidR="00600280">
        <w:rPr>
          <w:rFonts w:ascii="Calibri" w:hAnsi="Calibri"/>
        </w:rPr>
        <w:t xml:space="preserve"> P</w:t>
      </w:r>
      <w:r w:rsidRPr="00CA1E1A">
        <w:rPr>
          <w:rFonts w:ascii="Calibri" w:hAnsi="Calibri"/>
        </w:rPr>
        <w:t xml:space="preserve">rojektu </w:t>
      </w:r>
      <w:r w:rsidRPr="00CA1E1A">
        <w:rPr>
          <w:rFonts w:ascii="Calibri" w:hAnsi="Calibri"/>
        </w:rPr>
        <w:br/>
        <w:t xml:space="preserve">o wynikach oceny jego wniosku 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Beneficjent podpisuje z </w:t>
      </w:r>
      <w:r w:rsidR="00937B25">
        <w:rPr>
          <w:rFonts w:ascii="Calibri" w:hAnsi="Calibri"/>
        </w:rPr>
        <w:t xml:space="preserve"> Uczestnikiem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EF22AA">
      <w:pPr>
        <w:pStyle w:val="Akapitzlist"/>
        <w:numPr>
          <w:ilvl w:val="0"/>
          <w:numId w:val="24"/>
        </w:numPr>
        <w:tabs>
          <w:tab w:val="left" w:pos="0"/>
          <w:tab w:val="left" w:pos="426"/>
        </w:tabs>
        <w:spacing w:beforeLines="60" w:before="144" w:afterLines="60" w:after="144" w:line="240" w:lineRule="atLeast"/>
        <w:ind w:left="426"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(nie otrzymał wsparcia) ma prawo, </w:t>
      </w:r>
      <w:r>
        <w:rPr>
          <w:rFonts w:ascii="Calibri" w:hAnsi="Calibri"/>
        </w:rPr>
        <w:br/>
      </w:r>
      <w:r w:rsidRPr="00924CA7">
        <w:rPr>
          <w:rFonts w:ascii="Calibri" w:hAnsi="Calibri"/>
        </w:rPr>
        <w:t xml:space="preserve">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rsidR="009310EA" w:rsidRPr="00EB2451"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lastRenderedPageBreak/>
        <w:t xml:space="preserve">Beneficjent wysyła </w:t>
      </w:r>
      <w:r w:rsidRPr="00EB2451">
        <w:rPr>
          <w:rFonts w:cs="Arial"/>
        </w:rPr>
        <w:t xml:space="preserve">za potwierdzeniem odbioru </w:t>
      </w:r>
      <w:r w:rsidRPr="00EB2451">
        <w:rPr>
          <w:rFonts w:ascii="Calibri" w:hAnsi="Calibri" w:cs="Arial"/>
        </w:rPr>
        <w:t>do wszystkich Uczestników projektu d</w:t>
      </w:r>
      <w:r w:rsidRPr="00EB2451">
        <w:rPr>
          <w:rFonts w:ascii="Calibri" w:hAnsi="Calibri" w:cs="Arial"/>
          <w:u w:val="single"/>
        </w:rPr>
        <w:t>o 5 dni roboczych</w:t>
      </w:r>
      <w:r w:rsidRPr="00EB2451">
        <w:rPr>
          <w:rFonts w:ascii="Calibri" w:hAnsi="Calibri" w:cs="Arial"/>
        </w:rPr>
        <w:t xml:space="preserve"> od dnia dokonania ponownej oceny </w:t>
      </w:r>
      <w:r w:rsidRPr="00EB2451">
        <w:rPr>
          <w:rFonts w:ascii="Calibri" w:hAnsi="Calibri" w:cs="Arial"/>
          <w:i/>
        </w:rPr>
        <w:t>Wniosków</w:t>
      </w:r>
      <w:r w:rsidRPr="00EB2451">
        <w:rPr>
          <w:rFonts w:ascii="Calibri" w:hAnsi="Calibri" w:cs="Arial"/>
        </w:rPr>
        <w:t xml:space="preserve">, informację o wynikach oceny oraz wzywa osoby, którym przyznano środki finansowe na rozwój przedsiębiorczości do złożenia </w:t>
      </w:r>
      <w:r w:rsidRPr="00EB2451">
        <w:rPr>
          <w:rFonts w:ascii="Calibri" w:hAnsi="Calibri" w:cs="Arial"/>
        </w:rPr>
        <w:br/>
        <w:t xml:space="preserve">w określonym terminie załączników do </w:t>
      </w:r>
      <w:r w:rsidRPr="00EB2451">
        <w:rPr>
          <w:rFonts w:ascii="Calibri" w:hAnsi="Calibri" w:cs="Arial"/>
          <w:i/>
          <w:iCs/>
        </w:rPr>
        <w:t>Umowy o przyznanie środków finansowych</w:t>
      </w:r>
      <w:r w:rsidRPr="00EB2451">
        <w:rPr>
          <w:rFonts w:ascii="Calibri" w:hAnsi="Calibri" w:cs="Arial"/>
        </w:rPr>
        <w:t>.</w:t>
      </w:r>
    </w:p>
    <w:p w:rsidR="00924CA7" w:rsidRPr="009310EA"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EB2451">
        <w:rPr>
          <w:rFonts w:ascii="Calibri" w:hAnsi="Calibri" w:cs="Arial"/>
        </w:rPr>
        <w:t xml:space="preserve">W sytuacji niewykorzystania puli środków po rozpatrzeniu procedury odwoławczej (z 15% puli środków) Beneficjent może </w:t>
      </w:r>
      <w:r w:rsidR="009310EA" w:rsidRPr="00EB2451">
        <w:rPr>
          <w:rFonts w:ascii="Calibri" w:hAnsi="Calibri" w:cs="Arial"/>
        </w:rPr>
        <w:t xml:space="preserve">środki rezerwy </w:t>
      </w:r>
      <w:r w:rsidR="009310EA" w:rsidRPr="00EB2451">
        <w:t xml:space="preserve">wykorzystać na </w:t>
      </w:r>
      <w:r w:rsidR="009310EA">
        <w:t>przyznanie środków na rozwój przedsiębiorczości oraz/lub realizację wsparcia pomostowego.</w:t>
      </w:r>
    </w:p>
    <w:p w:rsidR="00924CA7" w:rsidRPr="009310EA"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rPr>
      </w:pPr>
      <w:r w:rsidRPr="009310EA">
        <w:rPr>
          <w:rFonts w:ascii="Calibri" w:hAnsi="Calibri" w:cs="Arial"/>
        </w:rPr>
        <w:t>Procedura odwoławcza nie dotyczy</w:t>
      </w:r>
      <w:r w:rsidRPr="009310EA">
        <w:rPr>
          <w:rFonts w:ascii="Calibri" w:hAnsi="Calibri" w:cs="Arial"/>
          <w:i/>
        </w:rPr>
        <w:t xml:space="preserve"> Wniosków o przyznanie wsparcia pomostowego.</w:t>
      </w:r>
    </w:p>
    <w:p w:rsidR="00924CA7" w:rsidRPr="00924CA7"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924CA7">
        <w:rPr>
          <w:rFonts w:ascii="Calibri" w:eastAsia="Times New Roman" w:hAnsi="Calibri" w:cs="Arial"/>
          <w:lang w:eastAsia="pl-PL"/>
        </w:rPr>
        <w:t>Z przeprowadzonych czynności dokonania oceny sporządza się protokół z posiedzenia Komisji Oceny Wniosków, który zawiera co najmniej:</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spacing w:val="-1"/>
          <w:lang w:eastAsia="pl-PL"/>
        </w:rPr>
        <w:t xml:space="preserve"> określenie terminu i miejsca posiedzenia;</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lang w:eastAsia="pl-PL"/>
        </w:rPr>
        <w:t xml:space="preserve"> dokument potwierdzający powołanie przez Beneficjenta Komisji Oceny Wniosków </w:t>
      </w:r>
      <w:r>
        <w:rPr>
          <w:rFonts w:ascii="Calibri" w:eastAsia="Times New Roman" w:hAnsi="Calibri" w:cs="Arial"/>
          <w:lang w:eastAsia="pl-PL"/>
        </w:rPr>
        <w:br/>
      </w:r>
      <w:r w:rsidRPr="00924CA7">
        <w:rPr>
          <w:rFonts w:ascii="Calibri" w:eastAsia="Times New Roman" w:hAnsi="Calibri" w:cs="Arial"/>
          <w:lang w:eastAsia="pl-PL"/>
        </w:rPr>
        <w:t>w określonym składzie wraz z podpisaną listą obecności członków Komisji;</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deklaracje poufności podpisane przez członków Komisji i deklaracje poufności  w przypadku Obserwatora/ów jeśli uczestniczył/li w posiedzeniu;</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upoważnienie Zastępcy Przewodniczącego Komisji w przypadku, gdy Przewodniczący wyznaczył Zastępcę;</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informację o kwocie przeznaczonej na udzielenie wsparcia finansowego;</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iCs/>
          <w:lang w:eastAsia="pl-PL"/>
        </w:rPr>
        <w:t>Karty oceny merytorycznej Wniosków</w:t>
      </w:r>
      <w:r w:rsidRPr="00924CA7">
        <w:rPr>
          <w:rFonts w:ascii="Calibri" w:eastAsia="Times New Roman" w:hAnsi="Calibri" w:cs="Arial"/>
          <w:iCs/>
          <w:lang w:eastAsia="pl-PL"/>
        </w:rPr>
        <w:t xml:space="preserve"> </w:t>
      </w:r>
      <w:r w:rsidRPr="00924CA7">
        <w:rPr>
          <w:rFonts w:ascii="Calibri" w:eastAsia="Times New Roman" w:hAnsi="Calibri" w:cs="Arial"/>
          <w:lang w:eastAsia="pl-PL"/>
        </w:rPr>
        <w:t>wypełnione i podpisane przez Członków- Ekspertów Komisji, którzy przeprowadzali ocenę Wniosków;</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Listy rankingowe Wniosków o przyznanie środków finansowych na rozwój przedsiębiorczości</w:t>
      </w:r>
      <w:r w:rsidRPr="00924CA7">
        <w:rPr>
          <w:rFonts w:ascii="Calibri" w:eastAsia="Times New Roman" w:hAnsi="Calibri" w:cs="Arial"/>
          <w:spacing w:val="-1"/>
          <w:lang w:eastAsia="pl-PL"/>
        </w:rPr>
        <w:t xml:space="preserve"> </w:t>
      </w:r>
      <w:r w:rsidRPr="00924CA7">
        <w:rPr>
          <w:rFonts w:ascii="Calibri" w:eastAsia="Times New Roman" w:hAnsi="Calibri" w:cs="Arial"/>
          <w:lang w:eastAsia="pl-PL"/>
        </w:rPr>
        <w:t>wraz ze wskazaniem Członków- Ekspertów Komisji, którzy je ocenili, ocenami poszczególnych członków Komisji i średnią oceną ostateczną projektu,</w:t>
      </w:r>
      <w:r w:rsidRPr="00924CA7">
        <w:rPr>
          <w:rFonts w:ascii="Calibri" w:eastAsia="Times New Roman" w:hAnsi="Calibri" w:cs="Arial"/>
          <w:spacing w:val="-1"/>
          <w:lang w:eastAsia="pl-PL"/>
        </w:rPr>
        <w:t xml:space="preserve"> uszeregowanych </w:t>
      </w:r>
      <w:r w:rsidR="00CC3D31">
        <w:rPr>
          <w:rFonts w:ascii="Calibri" w:eastAsia="Times New Roman" w:hAnsi="Calibri" w:cs="Arial"/>
          <w:spacing w:val="-1"/>
          <w:lang w:eastAsia="pl-PL"/>
        </w:rPr>
        <w:br/>
      </w:r>
      <w:r w:rsidRPr="00924CA7">
        <w:rPr>
          <w:rFonts w:ascii="Calibri" w:eastAsia="Times New Roman" w:hAnsi="Calibri" w:cs="Arial"/>
          <w:spacing w:val="-1"/>
          <w:lang w:eastAsia="pl-PL"/>
        </w:rPr>
        <w:t xml:space="preserve">w kolejności malejącej od największej liczby uzyskanych punktów, podpisaną przez </w:t>
      </w:r>
      <w:r w:rsidRPr="00924CA7">
        <w:rPr>
          <w:rFonts w:ascii="Calibri" w:eastAsia="Times New Roman" w:hAnsi="Calibri" w:cs="Arial"/>
          <w:lang w:eastAsia="pl-PL"/>
        </w:rPr>
        <w:t xml:space="preserve">Przewodniczącego/ Zastępcę Przewodniczącego, ze wskazaniem wniosków wyłonionych do otrzymania wsparcia finansowego; </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 xml:space="preserve">Listę rankingową Wniosków o przyznanie wsparcia pomostowego </w:t>
      </w:r>
      <w:r w:rsidRPr="00924CA7">
        <w:rPr>
          <w:rFonts w:ascii="Calibri" w:eastAsia="Times New Roman" w:hAnsi="Calibri" w:cs="Arial"/>
          <w:lang w:eastAsia="pl-PL"/>
        </w:rPr>
        <w:t>wraz ze wskazaniem członków Komisji, kt</w:t>
      </w:r>
      <w:r w:rsidR="00C558B0">
        <w:rPr>
          <w:rFonts w:ascii="Calibri" w:eastAsia="Times New Roman" w:hAnsi="Calibri" w:cs="Arial"/>
          <w:lang w:eastAsia="pl-PL"/>
        </w:rPr>
        <w:t>órzy podjęli decyzję (TAK/NIE),</w:t>
      </w:r>
      <w:r w:rsidRPr="00924CA7">
        <w:rPr>
          <w:rFonts w:ascii="Calibri" w:eastAsia="Times New Roman" w:hAnsi="Calibri" w:cs="Arial"/>
          <w:lang w:eastAsia="pl-PL"/>
        </w:rPr>
        <w:t xml:space="preserve"> w sprawie udzielenia wsparcia podpisaną przez Przewodniczą</w:t>
      </w:r>
      <w:r w:rsidR="00CC21C4">
        <w:rPr>
          <w:rFonts w:ascii="Calibri" w:eastAsia="Times New Roman" w:hAnsi="Calibri" w:cs="Arial"/>
          <w:lang w:eastAsia="pl-PL"/>
        </w:rPr>
        <w:t>cego /Zastępcę Przewodniczącego,</w:t>
      </w:r>
    </w:p>
    <w:p w:rsidR="00924CA7" w:rsidRPr="00924CA7"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 inne istotne dokumenty.</w:t>
      </w:r>
    </w:p>
    <w:p w:rsidR="007E04D4" w:rsidRPr="00024F54" w:rsidRDefault="009310EA" w:rsidP="00EF22AA">
      <w:pPr>
        <w:numPr>
          <w:ilvl w:val="0"/>
          <w:numId w:val="24"/>
        </w:numPr>
        <w:tabs>
          <w:tab w:val="left" w:pos="426"/>
          <w:tab w:val="left" w:pos="567"/>
          <w:tab w:val="left" w:pos="709"/>
        </w:tabs>
        <w:spacing w:beforeLines="60" w:before="144" w:afterLines="60" w:after="144" w:line="240" w:lineRule="atLeast"/>
        <w:ind w:left="426" w:hanging="426"/>
        <w:jc w:val="both"/>
        <w:rPr>
          <w:rFonts w:ascii="Calibri" w:hAnsi="Calibri" w:cs="Arial"/>
          <w:u w:val="single"/>
        </w:rPr>
      </w:pPr>
      <w:r>
        <w:rPr>
          <w:rFonts w:ascii="Calibri" w:eastAsia="Times New Roman" w:hAnsi="Calibri" w:cs="Arial"/>
          <w:spacing w:val="-1"/>
          <w:lang w:eastAsia="pl-PL"/>
        </w:rPr>
        <w:t>Wymagania wskazane w ust. 47</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EF22AA" w:rsidRDefault="00EF22AA"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p>
    <w:p w:rsidR="00D66A5E"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lastRenderedPageBreak/>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(aval),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rsidR="00A73B32" w:rsidRPr="00647C21" w:rsidRDefault="00A73B32" w:rsidP="00647C21">
      <w:pPr>
        <w:pStyle w:val="Akapitzlist"/>
        <w:numPr>
          <w:ilvl w:val="0"/>
          <w:numId w:val="25"/>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rsidR="00A73B32" w:rsidRPr="00647C21"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Oświadczenie 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647C21">
      <w:pPr>
        <w:pStyle w:val="Akapitzlist"/>
        <w:numPr>
          <w:ilvl w:val="0"/>
          <w:numId w:val="25"/>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korzystania ze środków finansowych na rozwój przedsiębiorczości w sposób gwarantujący osiągnięcie założonych celów i zadań;</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lastRenderedPageBreak/>
        <w:t>poddania się kontroli w zakresie prawidłowości korzystania ze środków finansowych na rozwój przedsiębiorczości;</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4E7D18">
      <w:pPr>
        <w:pStyle w:val="Akapitzlist"/>
        <w:numPr>
          <w:ilvl w:val="0"/>
          <w:numId w:val="46"/>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4E7D18">
      <w:pPr>
        <w:pStyle w:val="Akapitzlist"/>
        <w:numPr>
          <w:ilvl w:val="0"/>
          <w:numId w:val="46"/>
        </w:numPr>
        <w:spacing w:beforeLines="60" w:before="144" w:afterLines="60" w:after="144" w:line="240" w:lineRule="atLeast"/>
        <w:jc w:val="both"/>
        <w:rPr>
          <w:rFonts w:ascii="Calibri" w:hAnsi="Calibri" w:cs="Arial"/>
        </w:rPr>
      </w:pPr>
      <w:r w:rsidRPr="00647C21">
        <w:rPr>
          <w:rFonts w:ascii="Calibri" w:hAnsi="Calibri" w:cs="Arial"/>
        </w:rPr>
        <w:t>przekształcenie w spółkę cywilną jest uzasadnione dążeniem do zwiększenia skali realizowanego przedsięwzięcia oraz poparte wiarygodnymi danymi na temat możliwości jego powodzenia (np. pozyskanie nowych rynków zbytu lub tez odbiorców realizowanych usług),</w:t>
      </w:r>
    </w:p>
    <w:p w:rsidR="000C58F3" w:rsidRPr="00647C21" w:rsidRDefault="00A73B32" w:rsidP="004E7D18">
      <w:pPr>
        <w:pStyle w:val="Akapitzlist"/>
        <w:numPr>
          <w:ilvl w:val="0"/>
          <w:numId w:val="46"/>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rsidR="000C58F3" w:rsidRPr="00647C21"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rsidR="007E04D4" w:rsidRPr="00647C21"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r w:rsidRPr="00647C21">
        <w:rPr>
          <w:i/>
          <w:iCs/>
          <w:color w:val="auto"/>
          <w:sz w:val="22"/>
          <w:szCs w:val="22"/>
        </w:rPr>
        <w:t xml:space="preserve">de minimis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rsidR="00831E5E" w:rsidRPr="00647C21"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rsidR="00831E5E" w:rsidRPr="00647C21" w:rsidRDefault="00831E5E"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rsidR="00856458" w:rsidRPr="00647C21"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rsidR="007E04D4" w:rsidRPr="00647C21" w:rsidRDefault="007E04D4" w:rsidP="00647C21">
      <w:pPr>
        <w:pStyle w:val="Akapitzlist"/>
        <w:numPr>
          <w:ilvl w:val="0"/>
          <w:numId w:val="25"/>
        </w:numPr>
        <w:spacing w:beforeLines="60" w:before="144" w:afterLines="60" w:after="144"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rsidR="00895DFE" w:rsidRPr="00647C21" w:rsidRDefault="00895DFE" w:rsidP="00647C21">
      <w:pPr>
        <w:pStyle w:val="Akapitzlist"/>
        <w:autoSpaceDE w:val="0"/>
        <w:autoSpaceDN w:val="0"/>
        <w:adjustRightInd w:val="0"/>
        <w:spacing w:beforeLines="60" w:before="144" w:afterLines="60" w:after="144" w:line="240" w:lineRule="atLeast"/>
        <w:ind w:left="360"/>
        <w:jc w:val="both"/>
        <w:rPr>
          <w:i/>
        </w:rPr>
      </w:pPr>
    </w:p>
    <w:p w:rsidR="004E7D18" w:rsidRDefault="004E7D18"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lastRenderedPageBreak/>
        <w:t>R</w:t>
      </w:r>
      <w:r w:rsidRPr="00373342">
        <w:rPr>
          <w:rFonts w:ascii="Calibri" w:hAnsi="Calibri"/>
          <w:b/>
          <w:sz w:val="24"/>
          <w:szCs w:val="24"/>
        </w:rPr>
        <w:t>ozliczenie otrzymanych środków finansowych</w:t>
      </w:r>
    </w:p>
    <w:p w:rsidR="00373342" w:rsidRPr="008D60DC" w:rsidRDefault="00373342" w:rsidP="008D60DC">
      <w:pPr>
        <w:pStyle w:val="Akapitzlist"/>
        <w:numPr>
          <w:ilvl w:val="0"/>
          <w:numId w:val="19"/>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rsidR="00194393" w:rsidRPr="00A50426" w:rsidRDefault="00194393" w:rsidP="00A4630E">
      <w:pPr>
        <w:pStyle w:val="Akapitzlist"/>
        <w:numPr>
          <w:ilvl w:val="0"/>
          <w:numId w:val="19"/>
        </w:numPr>
        <w:tabs>
          <w:tab w:val="left" w:pos="426"/>
        </w:tabs>
        <w:spacing w:after="0" w:line="276" w:lineRule="auto"/>
        <w:jc w:val="both"/>
        <w:rPr>
          <w:rFonts w:ascii="Calibri" w:hAnsi="Calibri"/>
          <w:i/>
        </w:rPr>
      </w:pPr>
      <w:r w:rsidRPr="00194393">
        <w:rPr>
          <w:rFonts w:ascii="Calibri" w:hAnsi="Calibri"/>
        </w:rPr>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rsidR="00A50426" w:rsidRPr="00A50426" w:rsidRDefault="00A50426" w:rsidP="00A4630E">
      <w:pPr>
        <w:pStyle w:val="Akapitzlist"/>
        <w:numPr>
          <w:ilvl w:val="0"/>
          <w:numId w:val="19"/>
        </w:numPr>
        <w:autoSpaceDE w:val="0"/>
        <w:autoSpaceDN w:val="0"/>
        <w:adjustRightInd w:val="0"/>
        <w:spacing w:before="60" w:afterLines="60" w:after="144"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194393" w:rsidRDefault="00194393" w:rsidP="00A4630E">
      <w:pPr>
        <w:pStyle w:val="Akapitzlist"/>
        <w:numPr>
          <w:ilvl w:val="0"/>
          <w:numId w:val="19"/>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rsidR="00C72618" w:rsidRPr="00C72618" w:rsidRDefault="00C72618" w:rsidP="00A4630E">
      <w:pPr>
        <w:pStyle w:val="Akapitzlist"/>
        <w:numPr>
          <w:ilvl w:val="0"/>
          <w:numId w:val="19"/>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rsidR="00C72618" w:rsidRPr="00C72618" w:rsidRDefault="00C72618" w:rsidP="00C72618">
      <w:pPr>
        <w:pStyle w:val="Akapitzlist"/>
        <w:tabs>
          <w:tab w:val="left" w:pos="426"/>
        </w:tabs>
        <w:spacing w:after="0" w:line="276" w:lineRule="auto"/>
        <w:ind w:left="360"/>
        <w:jc w:val="both"/>
        <w:rPr>
          <w:rFonts w:ascii="Calibri" w:hAnsi="Calibri"/>
        </w:rPr>
      </w:pPr>
      <w:r w:rsidRPr="00C72618">
        <w:rPr>
          <w:rFonts w:ascii="Calibri" w:hAnsi="Calibri"/>
        </w:rPr>
        <w:t>a)</w:t>
      </w:r>
      <w:r>
        <w:rPr>
          <w:rFonts w:ascii="Calibri" w:hAnsi="Calibri"/>
        </w:rPr>
        <w:t xml:space="preserve">   </w:t>
      </w:r>
      <w:r w:rsidRPr="00C72618">
        <w:rPr>
          <w:rFonts w:ascii="Calibri" w:hAnsi="Calibri"/>
        </w:rPr>
        <w:t xml:space="preserve"> faktu prowadzenia działalności go</w:t>
      </w:r>
      <w:r>
        <w:rPr>
          <w:rFonts w:ascii="Calibri" w:hAnsi="Calibri"/>
        </w:rPr>
        <w:t>spodarczej przez Uczestnika P</w:t>
      </w:r>
      <w:r w:rsidRPr="00C72618">
        <w:rPr>
          <w:rFonts w:ascii="Calibri" w:hAnsi="Calibri"/>
        </w:rPr>
        <w:t>rojektu;</w:t>
      </w:r>
    </w:p>
    <w:p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charakterem </w:t>
      </w:r>
      <w:r>
        <w:rPr>
          <w:rFonts w:ascii="Calibri" w:hAnsi="Calibri"/>
        </w:rPr>
        <w:t xml:space="preserve">   </w:t>
      </w:r>
      <w:r>
        <w:rPr>
          <w:rFonts w:ascii="Calibri" w:hAnsi="Calibri"/>
        </w:rPr>
        <w:br/>
        <w:t xml:space="preserve">       </w:t>
      </w:r>
      <w:r w:rsidRPr="00C72618">
        <w:rPr>
          <w:rFonts w:ascii="Calibri" w:hAnsi="Calibri"/>
        </w:rPr>
        <w:t>prowadzonej działalności, w tym z zatwierdzonym biznesplanem;</w:t>
      </w:r>
    </w:p>
    <w:p w:rsidR="0080794B" w:rsidRDefault="0080794B" w:rsidP="00A4630E">
      <w:pPr>
        <w:pStyle w:val="Akapitzlist"/>
        <w:numPr>
          <w:ilvl w:val="0"/>
          <w:numId w:val="19"/>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rsidR="00C72618" w:rsidRDefault="00C72618" w:rsidP="00A4630E">
      <w:pPr>
        <w:pStyle w:val="Akapitzlist"/>
        <w:numPr>
          <w:ilvl w:val="0"/>
          <w:numId w:val="19"/>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rsidR="00C72618" w:rsidRPr="00C72618" w:rsidRDefault="00C72618" w:rsidP="00A4630E">
      <w:pPr>
        <w:pStyle w:val="Akapitzlist"/>
        <w:numPr>
          <w:ilvl w:val="0"/>
          <w:numId w:val="19"/>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nie prowadzi działalności gospodarczej, lub</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wykorzystał całość lub część dotacji niezgodnie z przeznaczeniem, bez zachowania odpowiednich procedur, lub</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 xml:space="preserve">pobrał całość albo część dotacji w sposób nienależny lub w nadmiernej wysokości, lub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lastRenderedPageBreak/>
        <w:t xml:space="preserve">nie posiada sprzętu, który wykazał w dokumentach przedstawionych do rozliczenia, </w:t>
      </w:r>
    </w:p>
    <w:p w:rsidR="00C72618" w:rsidRPr="00C72618" w:rsidRDefault="00C72618" w:rsidP="00A4630E">
      <w:pPr>
        <w:pStyle w:val="Akapitzlist"/>
        <w:numPr>
          <w:ilvl w:val="0"/>
          <w:numId w:val="40"/>
        </w:numPr>
        <w:tabs>
          <w:tab w:val="left" w:pos="426"/>
        </w:tabs>
        <w:spacing w:line="276" w:lineRule="auto"/>
        <w:jc w:val="both"/>
        <w:rPr>
          <w:rFonts w:ascii="Calibri" w:hAnsi="Calibri"/>
        </w:rPr>
      </w:pPr>
      <w:r w:rsidRPr="00C72618">
        <w:rPr>
          <w:rFonts w:ascii="Calibri" w:hAnsi="Calibri"/>
        </w:rPr>
        <w:t xml:space="preserve">zobowiązany jest do zwrotu tych środków odpowiednio w całości lub w części wraz </w:t>
      </w:r>
      <w:r w:rsidRPr="00C72618">
        <w:rPr>
          <w:rFonts w:ascii="Calibri" w:hAnsi="Calibri"/>
        </w:rPr>
        <w:br/>
        <w:t>z odsetkami, w terminie i na rachunek wskazany przez Beneficjenta.</w:t>
      </w:r>
    </w:p>
    <w:p w:rsidR="00736EED" w:rsidRDefault="00C72618" w:rsidP="00A4630E">
      <w:pPr>
        <w:pStyle w:val="Akapitzlist"/>
        <w:numPr>
          <w:ilvl w:val="0"/>
          <w:numId w:val="19"/>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t>w wysokości określonej jak dla zaległości podatkowych od dnia przekazania nieprawidłowo wykorzystanej lub pobranej dotacji do dnia zwrotu na konto Beneficjenta.</w:t>
      </w:r>
    </w:p>
    <w:p w:rsidR="00736EED" w:rsidRPr="0009704A" w:rsidRDefault="00736EED" w:rsidP="00A4630E">
      <w:pPr>
        <w:pStyle w:val="Akapitzlist"/>
        <w:numPr>
          <w:ilvl w:val="0"/>
          <w:numId w:val="19"/>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09704A">
        <w:rPr>
          <w:rFonts w:ascii="Calibri" w:hAnsi="Calibri"/>
        </w:rPr>
        <w:br/>
        <w:t>podatku VAT.</w:t>
      </w:r>
      <w:r w:rsidR="003C3D03" w:rsidRPr="0009704A">
        <w:rPr>
          <w:rFonts w:ascii="Calibri" w:hAnsi="Calibri"/>
        </w:rPr>
        <w:t xml:space="preserve"> (oświadczenie o kwalifikowalności VAT – załącznik 17).</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736EED" w:rsidRDefault="00ED7DA1" w:rsidP="00A4630E">
      <w:pPr>
        <w:pStyle w:val="Akapitzlist"/>
        <w:numPr>
          <w:ilvl w:val="0"/>
          <w:numId w:val="26"/>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jest </w:t>
      </w:r>
      <w:r>
        <w:rPr>
          <w:rFonts w:ascii="Calibri" w:hAnsi="Calibri"/>
        </w:rPr>
        <w:t xml:space="preserve"> </w:t>
      </w:r>
      <w:r w:rsidR="00773AEE" w:rsidRPr="00736EED">
        <w:rPr>
          <w:rFonts w:ascii="Calibri" w:hAnsi="Calibri"/>
        </w:rPr>
        <w:t xml:space="preserve">w postaci: </w:t>
      </w:r>
    </w:p>
    <w:p w:rsidR="00C878A5" w:rsidRDefault="00773AEE" w:rsidP="006E0FE6">
      <w:pPr>
        <w:numPr>
          <w:ilvl w:val="0"/>
          <w:numId w:val="2"/>
        </w:numPr>
        <w:spacing w:after="0" w:line="276" w:lineRule="auto"/>
        <w:ind w:left="794" w:hanging="397"/>
        <w:jc w:val="both"/>
        <w:rPr>
          <w:rFonts w:ascii="Calibri" w:hAnsi="Calibri"/>
        </w:rPr>
      </w:pPr>
      <w:r w:rsidRPr="00516C39">
        <w:rPr>
          <w:rFonts w:ascii="Calibri" w:hAnsi="Calibri"/>
          <w:u w:val="single"/>
        </w:rPr>
        <w:t>usług doradczo – szkoleniowych</w:t>
      </w:r>
      <w:r w:rsidRPr="00C878A5">
        <w:rPr>
          <w:rFonts w:ascii="Calibri" w:hAnsi="Calibri"/>
        </w:rPr>
        <w:t>, o charakterze specjalistycznym (indywidualnych lub grupowych) udzielanych w okresie pierwszych 12 miesięcy prowadzenia działalności gospodarczej</w:t>
      </w:r>
      <w:r w:rsidRPr="007E1078">
        <w:rPr>
          <w:rFonts w:ascii="Calibri" w:hAnsi="Calibri"/>
        </w:rPr>
        <w:t xml:space="preserve">, </w:t>
      </w:r>
    </w:p>
    <w:p w:rsidR="00773AEE" w:rsidRDefault="00773AEE" w:rsidP="006E0FE6">
      <w:pPr>
        <w:numPr>
          <w:ilvl w:val="0"/>
          <w:numId w:val="2"/>
        </w:numPr>
        <w:spacing w:after="0" w:line="276" w:lineRule="auto"/>
        <w:ind w:left="794" w:hanging="397"/>
        <w:jc w:val="both"/>
        <w:rPr>
          <w:rFonts w:ascii="Calibri" w:hAnsi="Calibri"/>
        </w:rPr>
      </w:pPr>
      <w:r w:rsidRPr="00516C39">
        <w:rPr>
          <w:rFonts w:ascii="Calibri" w:hAnsi="Calibri"/>
          <w:u w:val="single"/>
        </w:rPr>
        <w:t>pomocy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rsidR="00ED7DA1" w:rsidRPr="00AE3F81" w:rsidRDefault="00ED7DA1" w:rsidP="00A4630E">
      <w:pPr>
        <w:pStyle w:val="Akapitzlist"/>
        <w:numPr>
          <w:ilvl w:val="0"/>
          <w:numId w:val="26"/>
        </w:numPr>
        <w:spacing w:after="0" w:line="276" w:lineRule="auto"/>
        <w:jc w:val="both"/>
        <w:rPr>
          <w:rFonts w:ascii="Calibri" w:hAnsi="Calibri"/>
          <w:i/>
          <w:color w:val="00B0F0"/>
        </w:rPr>
      </w:pPr>
      <w:r>
        <w:rPr>
          <w:rFonts w:ascii="Calibri" w:hAnsi="Calibri"/>
        </w:rPr>
        <w:t xml:space="preserve">W projekcie przewidziano udzielenie finansowego wsparcia pomostowego </w:t>
      </w:r>
      <w:r w:rsidR="00E95C2D">
        <w:rPr>
          <w:rFonts w:ascii="Calibri" w:hAnsi="Calibri"/>
        </w:rPr>
        <w:t xml:space="preserve">40 </w:t>
      </w:r>
      <w:r>
        <w:rPr>
          <w:rFonts w:ascii="Calibri" w:hAnsi="Calibri"/>
        </w:rPr>
        <w:t>uczestnikom</w:t>
      </w:r>
      <w:r w:rsidR="00AE3F81">
        <w:rPr>
          <w:rFonts w:ascii="Calibri" w:hAnsi="Calibri"/>
        </w:rPr>
        <w:t xml:space="preserve"> w kwocie miesięcznej średnio 1000 zł (max 1850) przez okres 12 m-cy.</w:t>
      </w:r>
    </w:p>
    <w:p w:rsidR="00D12C95" w:rsidRDefault="00581349"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D12C95">
        <w:rPr>
          <w:rFonts w:ascii="Calibri" w:hAnsi="Calibri"/>
        </w:rPr>
        <w:t>Uczestnicy P</w:t>
      </w:r>
      <w:r w:rsidR="00075BAB" w:rsidRPr="00D12C95">
        <w:rPr>
          <w:rFonts w:ascii="Calibri" w:hAnsi="Calibri"/>
        </w:rPr>
        <w:t>rojektu</w:t>
      </w:r>
      <w:r w:rsidR="002B2F13" w:rsidRPr="00D12C95">
        <w:rPr>
          <w:rFonts w:ascii="Calibri" w:hAnsi="Calibri"/>
        </w:rPr>
        <w:t xml:space="preserve"> uprawnieni są do p</w:t>
      </w:r>
      <w:r w:rsidR="00F116F8" w:rsidRPr="00D12C95">
        <w:rPr>
          <w:rFonts w:ascii="Calibri" w:hAnsi="Calibri"/>
        </w:rPr>
        <w:t xml:space="preserve">rzeznaczenia pomocy finansowej </w:t>
      </w:r>
      <w:r w:rsidR="002B2F13" w:rsidRPr="00D12C95">
        <w:rPr>
          <w:rFonts w:ascii="Calibri" w:hAnsi="Calibri"/>
        </w:rPr>
        <w:t xml:space="preserve">ze wsparcia pomostowego na  pokrycie obligatoryjnych opłat </w:t>
      </w:r>
      <w:r w:rsidR="00F116F8" w:rsidRPr="00D12C95">
        <w:rPr>
          <w:rFonts w:ascii="Calibri" w:hAnsi="Calibri"/>
        </w:rPr>
        <w:t xml:space="preserve">ponoszonych w pierwszym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 xml:space="preserve">pierwszej kolejności pokrywane są płatności obowiązkowe czyli m.in. </w:t>
      </w:r>
      <w:r w:rsidR="00D12C95">
        <w:t>składki na ubezpieczenie społeczne, zdrowotne, fundusze pozubezpieczeniowe, czynsz, opłaty za media</w:t>
      </w:r>
      <w:r w:rsidR="00E95C2D">
        <w:t>.</w:t>
      </w:r>
      <w:r w:rsidR="00D12C95" w:rsidRPr="00D12C95">
        <w:rPr>
          <w:rFonts w:ascii="Calibri" w:hAnsi="Calibri"/>
        </w:rPr>
        <w:t xml:space="preserve"> </w:t>
      </w:r>
    </w:p>
    <w:p w:rsidR="003134FD" w:rsidRPr="00D12C95" w:rsidRDefault="003134FD"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rsidR="00DE7E7D" w:rsidRPr="00DE7E7D" w:rsidRDefault="00DE7E7D" w:rsidP="00A4630E">
      <w:pPr>
        <w:pStyle w:val="Akapitzlist"/>
        <w:numPr>
          <w:ilvl w:val="0"/>
          <w:numId w:val="26"/>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rsidR="00E5750D" w:rsidRDefault="002B2F13" w:rsidP="00A4630E">
      <w:pPr>
        <w:pStyle w:val="Akapitzlist"/>
        <w:numPr>
          <w:ilvl w:val="0"/>
          <w:numId w:val="26"/>
        </w:numPr>
        <w:spacing w:after="0" w:line="276" w:lineRule="auto"/>
        <w:ind w:left="397" w:hanging="397"/>
        <w:jc w:val="both"/>
        <w:rPr>
          <w:rFonts w:ascii="Calibri" w:hAnsi="Calibri"/>
        </w:rPr>
      </w:pPr>
      <w:r w:rsidRPr="00E5750D">
        <w:rPr>
          <w:rFonts w:ascii="Calibri" w:hAnsi="Calibri"/>
        </w:rPr>
        <w:t xml:space="preserve">Beneficjent podpisuje z </w:t>
      </w:r>
      <w:r w:rsidR="00736EED">
        <w:rPr>
          <w:rFonts w:ascii="Calibri" w:hAnsi="Calibri"/>
        </w:rPr>
        <w:t xml:space="preserve"> Uczestnikiem P</w:t>
      </w:r>
      <w:r w:rsidR="00BD4E28">
        <w:rPr>
          <w:rFonts w:ascii="Calibri" w:hAnsi="Calibri"/>
        </w:rPr>
        <w:t>rojektu</w:t>
      </w:r>
      <w:r w:rsidRPr="00E5750D">
        <w:rPr>
          <w:rFonts w:ascii="Calibri" w:hAnsi="Calibri"/>
        </w:rPr>
        <w:t xml:space="preserve"> </w:t>
      </w:r>
      <w:r w:rsidRPr="00736EED">
        <w:rPr>
          <w:rFonts w:ascii="Calibri" w:hAnsi="Calibri"/>
          <w:i/>
        </w:rPr>
        <w:t>Umowę o przyznaniu wsparcia pomostowego</w:t>
      </w:r>
      <w:r w:rsidRPr="00E5750D">
        <w:rPr>
          <w:rFonts w:ascii="Calibri" w:hAnsi="Calibri"/>
        </w:rPr>
        <w:t xml:space="preserve"> </w:t>
      </w:r>
      <w:r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736EED" w:rsidRPr="00EC3347">
        <w:rPr>
          <w:rFonts w:ascii="Calibri" w:hAnsi="Calibri"/>
          <w:b/>
        </w:rPr>
        <w:t xml:space="preserve"> </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Pr="002F5A05">
        <w:rPr>
          <w:rFonts w:ascii="Calibri" w:hAnsi="Calibri"/>
        </w:rPr>
        <w:t>w szczególności</w:t>
      </w:r>
      <w:r w:rsidRPr="00E5750D">
        <w:rPr>
          <w:rFonts w:ascii="Calibri" w:hAnsi="Calibri"/>
        </w:rPr>
        <w:t xml:space="preserve"> wartość i warunki wypłaty środków</w:t>
      </w:r>
      <w:r w:rsidR="001148DA">
        <w:rPr>
          <w:rFonts w:ascii="Calibri" w:hAnsi="Calibri"/>
        </w:rPr>
        <w:t xml:space="preserve"> wsparcia finansowego</w:t>
      </w:r>
      <w:r w:rsidRPr="00E5750D">
        <w:rPr>
          <w:rFonts w:ascii="Calibri" w:hAnsi="Calibri"/>
        </w:rPr>
        <w:t xml:space="preserve"> oraz stanowi podstawę wypłacenia środków. </w:t>
      </w:r>
    </w:p>
    <w:p w:rsidR="00E5750D" w:rsidRDefault="00D12C95" w:rsidP="00A4630E">
      <w:pPr>
        <w:pStyle w:val="Akapitzlist"/>
        <w:numPr>
          <w:ilvl w:val="0"/>
          <w:numId w:val="26"/>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rsidR="00EF5B7A" w:rsidRDefault="002B2F13" w:rsidP="00A4630E">
      <w:pPr>
        <w:pStyle w:val="Akapitzlist"/>
        <w:numPr>
          <w:ilvl w:val="0"/>
          <w:numId w:val="26"/>
        </w:numPr>
        <w:spacing w:after="0" w:line="276" w:lineRule="auto"/>
        <w:ind w:left="397" w:hanging="397"/>
        <w:jc w:val="both"/>
        <w:rPr>
          <w:rFonts w:ascii="Calibri" w:hAnsi="Calibri"/>
        </w:rPr>
      </w:pPr>
      <w:r w:rsidRPr="002850CE">
        <w:rPr>
          <w:rFonts w:ascii="Calibri" w:hAnsi="Calibri"/>
        </w:rPr>
        <w:lastRenderedPageBreak/>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rsidR="006837BC" w:rsidRPr="006837BC" w:rsidRDefault="006837BC" w:rsidP="00A4630E">
      <w:pPr>
        <w:pStyle w:val="Akapitzlist"/>
        <w:numPr>
          <w:ilvl w:val="0"/>
          <w:numId w:val="26"/>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 xml:space="preserve">(załącznik 8) </w:t>
      </w:r>
      <w:r w:rsidRPr="000D2F05">
        <w:rPr>
          <w:rFonts w:ascii="Calibri" w:hAnsi="Calibri"/>
          <w:b/>
        </w:rPr>
        <w:t xml:space="preserve"> </w:t>
      </w:r>
      <w:r>
        <w:rPr>
          <w:rFonts w:ascii="Calibri" w:hAnsi="Calibri"/>
        </w:rPr>
        <w:t xml:space="preserve">i merytorycznej na podstawie </w:t>
      </w:r>
      <w:r w:rsidRPr="00ED7DA1">
        <w:rPr>
          <w:rFonts w:ascii="Calibri" w:hAnsi="Calibri"/>
          <w:i/>
        </w:rPr>
        <w:t xml:space="preserve">Karty oceny merytorycznej. </w:t>
      </w:r>
      <w:r w:rsidRPr="00EC3347">
        <w:rPr>
          <w:rFonts w:ascii="Calibri" w:hAnsi="Calibri"/>
          <w:b/>
        </w:rPr>
        <w:t>(załącznik nr</w:t>
      </w:r>
      <w:r w:rsidR="00EC3347" w:rsidRPr="00EC3347">
        <w:rPr>
          <w:rFonts w:ascii="Calibri" w:hAnsi="Calibri"/>
          <w:b/>
        </w:rPr>
        <w:t xml:space="preserve"> 18</w:t>
      </w:r>
      <w:r w:rsidRPr="00EC3347">
        <w:rPr>
          <w:rFonts w:ascii="Calibri" w:hAnsi="Calibri"/>
          <w:b/>
        </w:rPr>
        <w:t xml:space="preserve"> )</w:t>
      </w:r>
    </w:p>
    <w:p w:rsidR="006837BC" w:rsidRDefault="006837BC" w:rsidP="00A4630E">
      <w:pPr>
        <w:pStyle w:val="Akapitzlist"/>
        <w:numPr>
          <w:ilvl w:val="0"/>
          <w:numId w:val="26"/>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rsidR="003C4BB7" w:rsidRPr="001148DA" w:rsidRDefault="003C4BB7" w:rsidP="00A4630E">
      <w:pPr>
        <w:pStyle w:val="Akapitzlist"/>
        <w:numPr>
          <w:ilvl w:val="0"/>
          <w:numId w:val="26"/>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rsidR="002B2F13" w:rsidRPr="00EF5B7A" w:rsidRDefault="002B2F13" w:rsidP="00A4630E">
      <w:pPr>
        <w:pStyle w:val="Akapitzlist"/>
        <w:numPr>
          <w:ilvl w:val="0"/>
          <w:numId w:val="26"/>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rsidR="00AA15BD" w:rsidRPr="00AA15BD" w:rsidRDefault="002B2F13" w:rsidP="009A74FC">
      <w:pPr>
        <w:numPr>
          <w:ilvl w:val="0"/>
          <w:numId w:val="47"/>
        </w:numPr>
        <w:spacing w:after="0" w:line="276" w:lineRule="auto"/>
        <w:jc w:val="both"/>
        <w:rPr>
          <w:rFonts w:ascii="Calibri" w:hAnsi="Calibri"/>
        </w:rPr>
      </w:pPr>
      <w:r w:rsidRPr="00AA15BD">
        <w:rPr>
          <w:rFonts w:ascii="Calibri" w:hAnsi="Calibri"/>
        </w:rPr>
        <w:t>oświadczenie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rsidR="00EF5B7A"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oświadczenie o nieotrzymaniu, w roku podatkowym, w którym </w:t>
      </w:r>
      <w:r w:rsidR="002C4AF7" w:rsidRPr="00AA15BD">
        <w:rPr>
          <w:rFonts w:ascii="Calibri" w:hAnsi="Calibri"/>
        </w:rPr>
        <w:t xml:space="preserve"> uczestnik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de minimis</w:t>
      </w:r>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rsidR="00EF5B7A"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oświadczenie o wysokości otrzymanej pomocy </w:t>
      </w:r>
      <w:r w:rsidRPr="00AA15BD">
        <w:rPr>
          <w:rFonts w:ascii="Calibri" w:hAnsi="Calibri"/>
          <w:i/>
          <w:iCs/>
        </w:rPr>
        <w:t xml:space="preserve">de minimis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projektu </w:t>
      </w:r>
      <w:r w:rsidRPr="00AA15BD">
        <w:rPr>
          <w:rFonts w:ascii="Calibri" w:hAnsi="Calibri"/>
        </w:rPr>
        <w:t xml:space="preserve"> przystępuje do projektu oraz w poprzedzających go dwóch latach podatkowych wraz z zaświadczeniami o pomocy </w:t>
      </w:r>
      <w:r w:rsidRPr="00AA15BD">
        <w:rPr>
          <w:rFonts w:ascii="Calibri" w:hAnsi="Calibri"/>
          <w:i/>
          <w:iCs/>
        </w:rPr>
        <w:t xml:space="preserve">de minimis, </w:t>
      </w:r>
      <w:r w:rsidRPr="00AA15BD">
        <w:rPr>
          <w:rFonts w:ascii="Calibri" w:hAnsi="Calibri"/>
        </w:rPr>
        <w:t>wystawionymi przez podmioty udzielające pomocy,</w:t>
      </w:r>
    </w:p>
    <w:p w:rsidR="002B2F13" w:rsidRPr="00AA15BD" w:rsidRDefault="002B2F13" w:rsidP="009A74FC">
      <w:pPr>
        <w:numPr>
          <w:ilvl w:val="0"/>
          <w:numId w:val="47"/>
        </w:numPr>
        <w:spacing w:after="0" w:line="276" w:lineRule="auto"/>
        <w:jc w:val="both"/>
        <w:rPr>
          <w:rFonts w:ascii="Calibri" w:hAnsi="Calibri"/>
        </w:rPr>
      </w:pPr>
      <w:r w:rsidRPr="00AA15BD">
        <w:rPr>
          <w:rFonts w:ascii="Calibri" w:hAnsi="Calibri"/>
        </w:rPr>
        <w:t xml:space="preserve">formularz informacji przedstawianych przez podmiot ubiegający się o pomoc </w:t>
      </w:r>
      <w:r w:rsidRPr="00AA15BD">
        <w:rPr>
          <w:rFonts w:ascii="Calibri" w:hAnsi="Calibri"/>
          <w:i/>
        </w:rPr>
        <w:t>de minimis</w:t>
      </w:r>
      <w:r w:rsidRPr="00AA15BD">
        <w:rPr>
          <w:rFonts w:ascii="Calibri" w:hAnsi="Calibri"/>
        </w:rPr>
        <w:t>.</w:t>
      </w:r>
    </w:p>
    <w:p w:rsidR="00AA15BD" w:rsidRPr="00AA15BD" w:rsidRDefault="00AA15BD" w:rsidP="009A74FC">
      <w:pPr>
        <w:numPr>
          <w:ilvl w:val="0"/>
          <w:numId w:val="47"/>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nr 88 poz. 553 z późn.zm).</w:t>
      </w:r>
    </w:p>
    <w:p w:rsidR="00135937" w:rsidRPr="001148DA" w:rsidRDefault="00135937" w:rsidP="00A4630E">
      <w:pPr>
        <w:pStyle w:val="Akapitzlist"/>
        <w:numPr>
          <w:ilvl w:val="0"/>
          <w:numId w:val="26"/>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a i wydaje Uczestnikowi 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 xml:space="preserve">zaświadczenie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minimis,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minimis i pomocy de minimis w rolnictwie lub rybołówstwie </w:t>
      </w:r>
      <w:r w:rsidR="00DE7E7D" w:rsidRPr="001148DA">
        <w:t>(Dz. U. z 2014 r. poz. 1550.)</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1148DA" w:rsidRDefault="00F25A19" w:rsidP="00A4630E">
      <w:pPr>
        <w:pStyle w:val="Akapitzlist"/>
        <w:numPr>
          <w:ilvl w:val="0"/>
          <w:numId w:val="26"/>
        </w:numPr>
        <w:spacing w:after="0" w:line="276" w:lineRule="auto"/>
        <w:ind w:left="397" w:hanging="397"/>
        <w:jc w:val="both"/>
        <w:rPr>
          <w:rFonts w:ascii="Calibri" w:hAnsi="Calibri"/>
        </w:rPr>
      </w:pPr>
      <w:r w:rsidRPr="001148DA">
        <w:t xml:space="preserve">Usługi szkoleniowe i doradcze w zakresie efektywnego wykorzystania środków finansowych na rozwój przedsiębiorczości świadczone są wyłącznie za pośrednictwem Beneficjenta – oznacza to, </w:t>
      </w:r>
      <w:r w:rsidRPr="001148DA">
        <w:lastRenderedPageBreak/>
        <w:t>że przedsiębiorstwo nie może otrzymać zwrotu kosztów usług szkoleniowych lub doradczych zakupionych poza projektem.</w:t>
      </w:r>
    </w:p>
    <w:p w:rsidR="00F65F58" w:rsidRPr="00F65F58" w:rsidRDefault="00F65F58" w:rsidP="00A4630E">
      <w:pPr>
        <w:pStyle w:val="Akapitzlist"/>
        <w:numPr>
          <w:ilvl w:val="0"/>
          <w:numId w:val="26"/>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de minimis</w:t>
      </w:r>
      <w:r w:rsidR="00516C39">
        <w:rPr>
          <w:rFonts w:ascii="Calibri" w:hAnsi="Calibri"/>
        </w:rPr>
        <w:t>.</w:t>
      </w:r>
    </w:p>
    <w:p w:rsidR="00024F54" w:rsidRPr="00024F54" w:rsidRDefault="00F65F58" w:rsidP="00A4630E">
      <w:pPr>
        <w:pStyle w:val="Akapitzlist"/>
        <w:numPr>
          <w:ilvl w:val="0"/>
          <w:numId w:val="26"/>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rsidR="00024F54" w:rsidRDefault="00024F54"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DD4158" w:rsidRDefault="00A34518" w:rsidP="00A4630E">
      <w:pPr>
        <w:pStyle w:val="Akapitzlist"/>
        <w:numPr>
          <w:ilvl w:val="0"/>
          <w:numId w:val="27"/>
        </w:numPr>
        <w:spacing w:after="0" w:line="276" w:lineRule="auto"/>
        <w:jc w:val="both"/>
        <w:rPr>
          <w:rFonts w:ascii="Calibri" w:hAnsi="Calibri"/>
          <w:iCs/>
        </w:rPr>
      </w:pPr>
      <w:r w:rsidRPr="00DD4158">
        <w:rPr>
          <w:rFonts w:ascii="Calibri" w:hAnsi="Calibri"/>
          <w:iCs/>
        </w:rPr>
        <w:t>Regulamin wchodzi w życie z dniem podpisania.</w:t>
      </w:r>
    </w:p>
    <w:p w:rsidR="00820733" w:rsidRPr="00DD4158" w:rsidRDefault="00A34518" w:rsidP="00A4630E">
      <w:pPr>
        <w:pStyle w:val="Akapitzlist"/>
        <w:numPr>
          <w:ilvl w:val="0"/>
          <w:numId w:val="27"/>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informacji </w:t>
      </w:r>
      <w:r w:rsidR="00DD4158">
        <w:rPr>
          <w:rFonts w:ascii="Calibri" w:hAnsi="Calibri"/>
          <w:iCs/>
        </w:rPr>
        <w:t xml:space="preserve"> w Biurze projektu oraz na</w:t>
      </w:r>
      <w:r w:rsidRPr="00DD4158">
        <w:rPr>
          <w:rFonts w:ascii="Calibri" w:hAnsi="Calibri"/>
          <w:iCs/>
        </w:rPr>
        <w:t xml:space="preserve"> stronie internetowej projektu. </w:t>
      </w:r>
    </w:p>
    <w:p w:rsidR="003307A7" w:rsidRPr="00376F5A" w:rsidRDefault="00BB458E" w:rsidP="00A4630E">
      <w:pPr>
        <w:pStyle w:val="Akapitzlist"/>
        <w:numPr>
          <w:ilvl w:val="0"/>
          <w:numId w:val="27"/>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rsidR="00024F54" w:rsidRPr="00BE6384" w:rsidRDefault="00024F54" w:rsidP="00024F54">
      <w:pPr>
        <w:pStyle w:val="Akapitzlist"/>
        <w:spacing w:after="0" w:line="276" w:lineRule="auto"/>
        <w:ind w:left="363"/>
        <w:jc w:val="both"/>
        <w:rPr>
          <w:rFonts w:ascii="Calibri" w:hAnsi="Calibri"/>
          <w:iCs/>
        </w:rPr>
      </w:pPr>
    </w:p>
    <w:p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1" w:name="_Toc439933042"/>
      <w:r w:rsidRPr="00024F54">
        <w:rPr>
          <w:rFonts w:ascii="Calibri" w:hAnsi="Calibri"/>
          <w:b/>
          <w:sz w:val="28"/>
          <w:szCs w:val="28"/>
        </w:rPr>
        <w:t xml:space="preserve">ZAŁĄCZNIKI </w:t>
      </w:r>
      <w:bookmarkEnd w:id="1"/>
    </w:p>
    <w:p w:rsidR="008E170B" w:rsidRPr="008E170B" w:rsidRDefault="008E170B" w:rsidP="006E0FE6">
      <w:pPr>
        <w:pStyle w:val="Akapitzlist"/>
        <w:numPr>
          <w:ilvl w:val="0"/>
          <w:numId w:val="5"/>
        </w:numPr>
        <w:spacing w:after="0" w:line="276" w:lineRule="auto"/>
        <w:jc w:val="both"/>
        <w:rPr>
          <w:rFonts w:ascii="Times New Roman" w:hAnsi="Times New Roman" w:cs="Times New Roman"/>
        </w:rPr>
      </w:pPr>
      <w:r>
        <w:rPr>
          <w:rFonts w:ascii="Calibri" w:hAnsi="Calibri" w:cs="Arial"/>
        </w:rPr>
        <w:t>Wzór Formularza rekrutacyjnego.</w:t>
      </w:r>
    </w:p>
    <w:p w:rsidR="008E170B" w:rsidRPr="00EC3347" w:rsidRDefault="008E170B"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rsidR="00EC3347" w:rsidRPr="00EC3347" w:rsidRDefault="008E170B"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Formularz rekrutacyjnego.</w:t>
      </w:r>
    </w:p>
    <w:p w:rsidR="008E170B" w:rsidRPr="00EC3347" w:rsidRDefault="008E170B" w:rsidP="00EC3347">
      <w:pPr>
        <w:pStyle w:val="Akapitzlist"/>
        <w:numPr>
          <w:ilvl w:val="0"/>
          <w:numId w:val="5"/>
        </w:numPr>
        <w:spacing w:after="0" w:line="276" w:lineRule="auto"/>
        <w:jc w:val="both"/>
        <w:rPr>
          <w:rFonts w:ascii="Times New Roman" w:hAnsi="Times New Roman" w:cs="Times New Roman"/>
        </w:rPr>
      </w:pPr>
      <w:r w:rsidRPr="00EC3347">
        <w:rPr>
          <w:rFonts w:ascii="Calibri" w:hAnsi="Calibri" w:cs="Arial"/>
        </w:rPr>
        <w:t>Wzór Umowy na świadczenie usług szkoleniowo- doradczych.</w:t>
      </w:r>
    </w:p>
    <w:p w:rsidR="008E170B"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Wzór Oświadczenia o posiadaniu wiedzy z zakresu prowadzenia działalności gospodarczej.</w:t>
      </w:r>
    </w:p>
    <w:p w:rsidR="007F2D54"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rsidR="007F2D54" w:rsidRPr="007F2D54" w:rsidRDefault="007F2D54" w:rsidP="008E170B">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Formularz informacji przy ubieganiu się o pomoc </w:t>
      </w:r>
      <w:r w:rsidRPr="00336F6B">
        <w:rPr>
          <w:rFonts w:ascii="Calibri" w:hAnsi="Calibri" w:cs="Arial"/>
          <w:i/>
        </w:rPr>
        <w:t>de minimis.</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przedsiębiorczości.</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Deklaracji poufności (KOW)</w:t>
      </w:r>
      <w:r w:rsidR="009A74FC">
        <w:rPr>
          <w:rFonts w:ascii="Calibri" w:hAnsi="Calibri" w:cs="Arial"/>
        </w:rPr>
        <w:t>.</w:t>
      </w:r>
    </w:p>
    <w:p w:rsidR="007F2D54" w:rsidRPr="00EC3347"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Umowy na otrzymanie wsparcia finansowego.</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Oświadczenia małżonka o wyrażeniu zgody na zawarcie Umowy na otrzymanie wsparcia finansowego.</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Informacji o rachunku bankowym.</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de minimis</w:t>
      </w:r>
      <w:r>
        <w:rPr>
          <w:rFonts w:ascii="Calibri" w:hAnsi="Calibri" w:cs="Arial"/>
        </w:rPr>
        <w:t>.</w:t>
      </w:r>
    </w:p>
    <w:p w:rsidR="007F2D54" w:rsidRPr="00EC3347" w:rsidRDefault="00EC3347"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weksla in blanco wraz z deklaracją wekslową.</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lastRenderedPageBreak/>
        <w:t>Wzór Wniosku o przyznanie wsparcia pomostowego.</w:t>
      </w:r>
    </w:p>
    <w:p w:rsidR="00EC3347" w:rsidRPr="007F2D54"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Oświadczenie Uczestnika Projektu o kwalifikowalności podatku VAT.</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rsidR="00EC3347" w:rsidRPr="00EC3347" w:rsidRDefault="00EC3347"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Wzór Umowy o przyznanie podstawowego wsparcia pomostowego.</w:t>
      </w:r>
    </w:p>
    <w:p w:rsidR="00EC3347" w:rsidRPr="0009704A" w:rsidRDefault="00EC3347" w:rsidP="00EC3347">
      <w:pPr>
        <w:pStyle w:val="Akapitzlist"/>
        <w:numPr>
          <w:ilvl w:val="0"/>
          <w:numId w:val="5"/>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de mi</w:t>
      </w:r>
      <w:r w:rsidR="00336F6B">
        <w:rPr>
          <w:rFonts w:ascii="Calibri" w:hAnsi="Calibri" w:cs="Arial"/>
          <w:i/>
        </w:rPr>
        <w:t>ni</w:t>
      </w:r>
      <w:r w:rsidRPr="0009704A">
        <w:rPr>
          <w:rFonts w:ascii="Calibri" w:hAnsi="Calibri" w:cs="Arial"/>
          <w:i/>
        </w:rPr>
        <w:t>mis.</w:t>
      </w:r>
    </w:p>
    <w:p w:rsidR="007F2D54" w:rsidRPr="007F2D54" w:rsidRDefault="007F2D54" w:rsidP="007F2D54">
      <w:pPr>
        <w:pStyle w:val="Akapitzlist"/>
        <w:numPr>
          <w:ilvl w:val="0"/>
          <w:numId w:val="5"/>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rsidR="00B679A9" w:rsidRPr="00DC12B0" w:rsidRDefault="00B679A9" w:rsidP="00EC3347">
      <w:pPr>
        <w:pStyle w:val="Akapitzlist"/>
        <w:numPr>
          <w:ilvl w:val="0"/>
          <w:numId w:val="5"/>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po przyznaniu wsparcia na rozwój przedsiębiorczości.</w:t>
      </w:r>
    </w:p>
    <w:p w:rsidR="00DC12B0" w:rsidRPr="00EC3347" w:rsidRDefault="00DC12B0" w:rsidP="00EC3347">
      <w:pPr>
        <w:pStyle w:val="Akapitzlist"/>
        <w:numPr>
          <w:ilvl w:val="0"/>
          <w:numId w:val="5"/>
        </w:numPr>
        <w:spacing w:after="0" w:line="276" w:lineRule="auto"/>
        <w:jc w:val="both"/>
        <w:rPr>
          <w:rFonts w:ascii="Times New Roman" w:hAnsi="Times New Roman" w:cs="Times New Roman"/>
        </w:rPr>
      </w:pPr>
      <w:r>
        <w:rPr>
          <w:rFonts w:ascii="Calibri" w:hAnsi="Calibri" w:cs="Arial"/>
        </w:rPr>
        <w:t xml:space="preserve">Karta rozmowy z doradcą zawodowym. </w:t>
      </w:r>
    </w:p>
    <w:sectPr w:rsidR="00DC12B0" w:rsidRPr="00EC3347" w:rsidSect="007959B4">
      <w:headerReference w:type="default" r:id="rId10"/>
      <w:footerReference w:type="default" r:id="rId11"/>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7F" w:rsidRDefault="00CA0B7F" w:rsidP="007E3032">
      <w:pPr>
        <w:spacing w:after="0" w:line="240" w:lineRule="auto"/>
      </w:pPr>
      <w:r>
        <w:separator/>
      </w:r>
    </w:p>
  </w:endnote>
  <w:endnote w:type="continuationSeparator" w:id="0">
    <w:p w:rsidR="00CA0B7F" w:rsidRDefault="00CA0B7F"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36301"/>
      <w:docPartObj>
        <w:docPartGallery w:val="Page Numbers (Bottom of Page)"/>
        <w:docPartUnique/>
      </w:docPartObj>
    </w:sdtPr>
    <w:sdtEndPr/>
    <w:sdtContent>
      <w:p w:rsidR="00EB6821" w:rsidRPr="0090512F" w:rsidRDefault="00EB6821" w:rsidP="00496D19">
        <w:pPr>
          <w:pStyle w:val="Stopka"/>
          <w:jc w:val="center"/>
        </w:pPr>
        <w:r w:rsidRPr="0090512F">
          <w:t xml:space="preserve">Projekt </w:t>
        </w:r>
        <w:r w:rsidR="00E41D5E">
          <w:rPr>
            <w:rFonts w:ascii="Calibri" w:hAnsi="Calibri"/>
          </w:rPr>
          <w:t>„</w:t>
        </w:r>
        <w:r w:rsidR="00E41D5E" w:rsidRPr="00405DD7">
          <w:rPr>
            <w:rFonts w:ascii="Calibri" w:hAnsi="Calibri"/>
            <w:bCs/>
            <w:i/>
            <w:sz w:val="24"/>
            <w:szCs w:val="24"/>
          </w:rPr>
          <w:t>Własna firma</w:t>
        </w:r>
        <w:r w:rsidR="00E41D5E">
          <w:rPr>
            <w:rFonts w:ascii="Calibri" w:hAnsi="Calibri"/>
            <w:bCs/>
            <w:i/>
            <w:sz w:val="24"/>
            <w:szCs w:val="24"/>
          </w:rPr>
          <w:t xml:space="preserve"> inwestycją w sukces</w:t>
        </w:r>
        <w:r w:rsidR="00E41D5E">
          <w:rPr>
            <w:rFonts w:ascii="Calibri" w:hAnsi="Calibri"/>
          </w:rPr>
          <w:t>”</w:t>
        </w:r>
        <w:r w:rsidRPr="0090512F">
          <w:t xml:space="preserve"> jest współfinansowany przez Unię Europejską w ramach Europejskiego Funduszu Społecznego</w:t>
        </w:r>
      </w:p>
      <w:p w:rsidR="00EB6821" w:rsidRDefault="00EB6821" w:rsidP="00496D19">
        <w:pPr>
          <w:jc w:val="center"/>
        </w:pPr>
        <w:r>
          <w:fldChar w:fldCharType="begin"/>
        </w:r>
        <w:r>
          <w:instrText>PAGE   \* MERGEFORMAT</w:instrText>
        </w:r>
        <w:r>
          <w:fldChar w:fldCharType="separate"/>
        </w:r>
        <w:r w:rsidR="006E38C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7F" w:rsidRDefault="00CA0B7F" w:rsidP="007E3032">
      <w:pPr>
        <w:spacing w:after="0" w:line="240" w:lineRule="auto"/>
      </w:pPr>
      <w:r>
        <w:separator/>
      </w:r>
    </w:p>
  </w:footnote>
  <w:footnote w:type="continuationSeparator" w:id="0">
    <w:p w:rsidR="00CA0B7F" w:rsidRDefault="00CA0B7F" w:rsidP="007E3032">
      <w:pPr>
        <w:spacing w:after="0" w:line="240" w:lineRule="auto"/>
      </w:pPr>
      <w:r>
        <w:continuationSeparator/>
      </w:r>
    </w:p>
  </w:footnote>
  <w:footnote w:id="1">
    <w:p w:rsidR="00EB6821" w:rsidRPr="001A4894" w:rsidRDefault="00EB6821"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 w:id="2">
    <w:p w:rsidR="00EB6821" w:rsidRPr="00206119" w:rsidRDefault="00EB6821" w:rsidP="000E2107">
      <w:pPr>
        <w:pStyle w:val="Tekstprzypisudolnego"/>
        <w:jc w:val="both"/>
        <w:rPr>
          <w:rStyle w:val="Odwoanieprzypisudolnego"/>
          <w:rFonts w:ascii="Calibri" w:hAnsi="Calibri" w:cs="Calibri"/>
          <w: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bezrobotne nieprzerwanie przez okres ponad 12 miesięcy (&gt;12 miesięcy).</w:t>
      </w:r>
    </w:p>
  </w:footnote>
  <w:footnote w:id="3">
    <w:p w:rsidR="00EB6821" w:rsidRPr="00206119" w:rsidRDefault="00EB6821" w:rsidP="000E2107">
      <w:pPr>
        <w:pStyle w:val="Tekstprzypisudolnego"/>
        <w:jc w:val="both"/>
        <w:rPr>
          <w:rStyle w:val="Odwoanieprzypisudolnego"/>
          <w:rFonts w:ascii="Calibri" w:hAnsi="Calibri" w:cs="Calibri"/>
          <w: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posiadające wykształcenie do ISCED 3 włącznie, zgodnie z Międzynarodową Klasyfikacją Standardów Edukacyjnych ISCED 2011 (UNESCO), tj. niższe niż podstawowe, gimnazjalne, ponadgimnazjalne (dotyczy osób, które ukończyły: liceum ogólnokształcące, liceum profilowane, technikum, uzupełniające liceum ogólnokształcące, technikum uzupełniające lub zasadniczą szkołę zawodową).</w:t>
      </w:r>
    </w:p>
  </w:footnote>
  <w:footnote w:id="4">
    <w:p w:rsidR="00EB6821" w:rsidRPr="00206119" w:rsidRDefault="00EB6821" w:rsidP="000E2107">
      <w:pPr>
        <w:pStyle w:val="Tekstprzypisudolnego"/>
        <w:jc w:val="both"/>
        <w:rPr>
          <w:rFonts w:ascii="Calibri" w:hAnsi="Calibri" w:cs="Calibri"/>
        </w:rPr>
      </w:pPr>
      <w:r w:rsidRPr="00206119">
        <w:rPr>
          <w:rStyle w:val="Odwoanieprzypisudolnego"/>
          <w:rFonts w:ascii="Calibri" w:hAnsi="Calibri" w:cs="Calibri"/>
          <w:i/>
        </w:rPr>
        <w:footnoteRef/>
      </w:r>
      <w:r w:rsidRPr="00206119">
        <w:rPr>
          <w:rStyle w:val="Odwoanieprzypisudolnego"/>
          <w:rFonts w:ascii="Calibri" w:hAnsi="Calibri" w:cs="Calibri"/>
          <w:i/>
        </w:rPr>
        <w:t xml:space="preserve"> </w:t>
      </w:r>
      <w:r w:rsidRPr="00206119">
        <w:rPr>
          <w:rStyle w:val="Odwoanieprzypisudolnego"/>
          <w:rFonts w:ascii="Calibri" w:hAnsi="Calibri" w:cs="Calibri"/>
          <w:i/>
          <w:vertAlign w:val="baseline"/>
        </w:rPr>
        <w:t>Osoby pozostające bez pracy, gotowe do podjęcia pracy i aktywnie poszukujące zatrudnienia. Definicja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uwzględnia osoby zarejestrowane jako bezrobotne zgodnie z krajowymi przepisami, nawet jeżeli nie spełniają</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one wszystkich trzech kryteriów. Osobami bezrobotnymi są zarówno osoby bezrobotne w rozumieniu badania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aktywności ekonomicznej ludności, jak i osoby zarejestrowane jako bezrobotne. Definicja nie uwzględnia</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studentów studiów stacjonarnych, nawet jeśli spełniają powyższe kryteria. Osoby kwalifikujące się do urlopu</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macierzyńskiego lub rodzicielskiego, które są bezrobotne w rozumieniu niniejszej definicji (nie pobierają</w:t>
      </w:r>
      <w:r w:rsidRPr="00206119">
        <w:rPr>
          <w:rStyle w:val="Odwoanieprzypisudolnego"/>
          <w:rFonts w:ascii="Calibri" w:hAnsi="Calibri" w:cs="Calibri"/>
          <w:vertAlign w:val="baseline"/>
        </w:rPr>
        <w:t xml:space="preserve"> </w:t>
      </w:r>
      <w:r w:rsidRPr="00206119">
        <w:rPr>
          <w:rStyle w:val="Odwoanieprzypisudolnego"/>
          <w:rFonts w:ascii="Calibri" w:hAnsi="Calibri" w:cs="Calibri"/>
          <w:i/>
          <w:vertAlign w:val="baseline"/>
        </w:rPr>
        <w:t>świadczeń z tytułu urlopu), są również osobami bezrobotnymi w rozumieniu Wytycznych.</w:t>
      </w:r>
    </w:p>
  </w:footnote>
  <w:footnote w:id="5">
    <w:p w:rsidR="00EB6821" w:rsidRPr="004D76C0" w:rsidRDefault="00EB6821" w:rsidP="000E2107">
      <w:pPr>
        <w:autoSpaceDE w:val="0"/>
        <w:autoSpaceDN w:val="0"/>
        <w:adjustRightInd w:val="0"/>
        <w:spacing w:after="0" w:line="240" w:lineRule="auto"/>
        <w:jc w:val="both"/>
      </w:pPr>
      <w:r w:rsidRPr="00206119">
        <w:rPr>
          <w:rStyle w:val="Odwoanieprzypisudolnego"/>
          <w:rFonts w:cs="Calibri"/>
        </w:rPr>
        <w:footnoteRef/>
      </w:r>
      <w:r w:rsidRPr="00206119">
        <w:rPr>
          <w:rFonts w:cs="Calibri"/>
        </w:rPr>
        <w:t xml:space="preserve"> </w:t>
      </w:r>
      <w:r w:rsidRPr="00206119">
        <w:rPr>
          <w:rStyle w:val="Odwoanieprzypisudolnego"/>
          <w:rFonts w:cs="Calibri"/>
          <w:i/>
          <w:sz w:val="20"/>
          <w:szCs w:val="20"/>
          <w:vertAlign w:val="baseline"/>
        </w:rPr>
        <w:t xml:space="preserve">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t>
      </w:r>
      <w:r>
        <w:rPr>
          <w:rStyle w:val="Odwoanieprzypisudolnego"/>
          <w:rFonts w:cs="Calibri"/>
          <w:i/>
          <w:sz w:val="20"/>
          <w:szCs w:val="20"/>
          <w:vertAlign w:val="baseline"/>
        </w:rPr>
        <w:br/>
      </w:r>
      <w:r w:rsidRPr="00206119">
        <w:rPr>
          <w:rStyle w:val="Odwoanieprzypisudolnego"/>
          <w:rFonts w:cs="Calibri"/>
          <w:i/>
          <w:sz w:val="20"/>
          <w:szCs w:val="20"/>
          <w:vertAlign w:val="baseline"/>
        </w:rPr>
        <w:t>(w tym członek rodziny bezpłatnie pomagający osobie prowadzącej działalność) nie są uznawane za bierne zawodowo.</w:t>
      </w:r>
    </w:p>
  </w:footnote>
  <w:footnote w:id="6">
    <w:p w:rsidR="00EB6821" w:rsidRPr="00AF13DC" w:rsidRDefault="00EB6821" w:rsidP="004F129D">
      <w:pPr>
        <w:pStyle w:val="Tekstkomentarza"/>
        <w:jc w:val="both"/>
        <w:rPr>
          <w:rFonts w:cs="Calibri"/>
          <w:i/>
        </w:rPr>
      </w:pPr>
      <w:r w:rsidRPr="00AF13DC">
        <w:rPr>
          <w:rStyle w:val="Odwoanieprzypisudolnego"/>
          <w:rFonts w:cs="Calibri"/>
        </w:rPr>
        <w:footnoteRef/>
      </w:r>
      <w:r w:rsidRPr="00AF13DC">
        <w:rPr>
          <w:rFonts w:cs="Calibri"/>
        </w:rPr>
        <w:t xml:space="preserve"> </w:t>
      </w:r>
      <w:r w:rsidRPr="00AF13DC">
        <w:rPr>
          <w:rFonts w:cs="Calibri"/>
          <w:i/>
        </w:rPr>
        <w:t xml:space="preserve">Niniejsze rozporządzenie stosuje się do pomocy przyznawanej przedsiębiorstwom we wszystkich sektorach, z wyjątkiem: </w:t>
      </w:r>
    </w:p>
    <w:p w:rsidR="00EB6821" w:rsidRPr="00AF13DC" w:rsidRDefault="00EB6821" w:rsidP="004F129D">
      <w:pPr>
        <w:pStyle w:val="Tekstkomentarza"/>
        <w:jc w:val="both"/>
        <w:rPr>
          <w:rFonts w:cs="Calibri"/>
          <w:i/>
        </w:rPr>
      </w:pPr>
      <w:r w:rsidRPr="00AF13DC">
        <w:rPr>
          <w:rFonts w:cs="Calibri"/>
          <w:i/>
        </w:rPr>
        <w:t xml:space="preserve">a) pomocy przyznawanej przedsiębiorstwom prowadzącym działalność w sektorze rybołówstwa i akwakultury, objętym rozporządzeniem Rady (WE) nr 104/2000 ( 1 ); </w:t>
      </w:r>
    </w:p>
    <w:p w:rsidR="00EB6821" w:rsidRPr="00AF13DC" w:rsidRDefault="00EB6821" w:rsidP="004F129D">
      <w:pPr>
        <w:pStyle w:val="Tekstkomentarza"/>
        <w:jc w:val="both"/>
        <w:rPr>
          <w:rFonts w:cs="Calibri"/>
          <w:i/>
        </w:rPr>
      </w:pPr>
      <w:r w:rsidRPr="00AF13DC">
        <w:rPr>
          <w:rFonts w:cs="Calibri"/>
          <w:i/>
        </w:rPr>
        <w:t xml:space="preserve">b) pomocy przyznawanej przedsiębiorstwom zajmującym się produkcją podstawową produktów rolnych; </w:t>
      </w:r>
    </w:p>
    <w:p w:rsidR="00EB6821" w:rsidRPr="00AF13DC" w:rsidRDefault="00EB6821" w:rsidP="004F129D">
      <w:pPr>
        <w:pStyle w:val="Tekstkomentarza"/>
        <w:jc w:val="both"/>
        <w:rPr>
          <w:rFonts w:cs="Calibri"/>
          <w:i/>
        </w:rPr>
      </w:pPr>
      <w:r w:rsidRPr="00AF13DC">
        <w:rPr>
          <w:rFonts w:cs="Calibri"/>
          <w:i/>
        </w:rPr>
        <w:t xml:space="preserve">c) pomocy przyznawanej przedsiębiorstwom prowadzącym działalność w sektorze przetwarzania i wprowadzania do obrotu produktów rolnych w następujących przypadkach: </w:t>
      </w:r>
    </w:p>
    <w:p w:rsidR="00EB6821" w:rsidRPr="00AF13DC" w:rsidRDefault="00EB6821" w:rsidP="004F129D">
      <w:pPr>
        <w:pStyle w:val="Tekstkomentarza"/>
        <w:jc w:val="both"/>
        <w:rPr>
          <w:rFonts w:cs="Calibri"/>
          <w:i/>
        </w:rPr>
      </w:pPr>
      <w:r w:rsidRPr="00AF13DC">
        <w:rPr>
          <w:rFonts w:cs="Calibri"/>
          <w:i/>
        </w:rPr>
        <w:t xml:space="preserve">(i) kiedy wysokość pomocy ustalana jest na podstawie ceny lub ilości takich produktów nabytych od producentów podstawowych lub wprowadzonych na rynek przez przedsiębiorstwa objęte pomocą; </w:t>
      </w:r>
    </w:p>
    <w:p w:rsidR="00EB6821" w:rsidRPr="00AF13DC" w:rsidRDefault="00EB6821" w:rsidP="004F129D">
      <w:pPr>
        <w:pStyle w:val="Tekstkomentarza"/>
        <w:jc w:val="both"/>
        <w:rPr>
          <w:rFonts w:cs="Calibri"/>
          <w:i/>
        </w:rPr>
      </w:pPr>
      <w:r w:rsidRPr="00AF13DC">
        <w:rPr>
          <w:rFonts w:cs="Calibri"/>
          <w:i/>
        </w:rPr>
        <w:t xml:space="preserve">(ii) kiedy przyznanie pomocy zależy od faktu przekazania jej w części lub w całości producentom podstawowym; </w:t>
      </w:r>
    </w:p>
    <w:p w:rsidR="00EB6821" w:rsidRPr="00AF13DC" w:rsidRDefault="00EB6821" w:rsidP="004F129D">
      <w:pPr>
        <w:pStyle w:val="Tekstkomentarza"/>
        <w:jc w:val="both"/>
        <w:rPr>
          <w:rFonts w:cs="Calibri"/>
          <w:i/>
        </w:rPr>
      </w:pPr>
      <w:r w:rsidRPr="00AF13DC">
        <w:rPr>
          <w:rFonts w:cs="Calibri"/>
          <w:i/>
        </w:rPr>
        <w:t xml:space="preserve">d) 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EB6821" w:rsidRPr="00AF13DC" w:rsidRDefault="00EB6821" w:rsidP="004F129D">
      <w:pPr>
        <w:pStyle w:val="Tekstprzypisudolnego"/>
        <w:jc w:val="both"/>
        <w:rPr>
          <w:rFonts w:ascii="Calibri" w:hAnsi="Calibri" w:cs="Calibri"/>
        </w:rPr>
      </w:pPr>
      <w:r w:rsidRPr="00AF13DC">
        <w:rPr>
          <w:rFonts w:ascii="Calibri" w:hAnsi="Calibri" w:cs="Calibri"/>
          <w:i/>
        </w:rPr>
        <w:t xml:space="preserve">e) pomocy uwarunkowanej pierwszeństwem korzystania z towarów krajowych w stosunku do towarów sprowadzanych </w:t>
      </w:r>
      <w:r>
        <w:rPr>
          <w:rFonts w:ascii="Calibri" w:hAnsi="Calibri" w:cs="Calibri"/>
          <w:i/>
        </w:rPr>
        <w:br/>
      </w:r>
      <w:r w:rsidRPr="00AF13DC">
        <w:rPr>
          <w:rFonts w:ascii="Calibri" w:hAnsi="Calibri" w:cs="Calibri"/>
          <w:i/>
        </w:rPr>
        <w:t xml:space="preserve">z zagranicy.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t>
      </w:r>
      <w:r>
        <w:rPr>
          <w:rFonts w:ascii="Calibri" w:hAnsi="Calibri" w:cs="Calibri"/>
          <w:i/>
        </w:rPr>
        <w:br/>
      </w:r>
      <w:r w:rsidRPr="00AF13DC">
        <w:rPr>
          <w:rFonts w:ascii="Calibri" w:hAnsi="Calibri" w:cs="Calibri"/>
          <w:i/>
        </w:rPr>
        <w:t>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de minimis przyznanej zgodnie z niniejszym rozporządzeniem.</w:t>
      </w:r>
    </w:p>
  </w:footnote>
  <w:footnote w:id="7">
    <w:p w:rsidR="00EB6821" w:rsidRPr="00AF13DC" w:rsidRDefault="00EB6821" w:rsidP="00843CAD">
      <w:pPr>
        <w:pStyle w:val="Tekstprzypisudolnego"/>
        <w:spacing w:after="0"/>
        <w:jc w:val="both"/>
        <w:rPr>
          <w:rFonts w:ascii="Calibri" w:hAnsi="Calibri" w:cs="Calibri"/>
          <w:i/>
        </w:rPr>
      </w:pPr>
      <w:r w:rsidRPr="00AF13DC">
        <w:rPr>
          <w:rStyle w:val="Odwoanieprzypisudolnego"/>
          <w:rFonts w:ascii="Calibri" w:hAnsi="Calibri" w:cs="Calibri"/>
        </w:rPr>
        <w:footnoteRef/>
      </w:r>
      <w:r w:rsidRPr="00AF13DC">
        <w:rPr>
          <w:rFonts w:ascii="Calibri" w:hAnsi="Calibri" w:cs="Calibri"/>
        </w:rPr>
        <w:t xml:space="preserve"> </w:t>
      </w:r>
      <w:r w:rsidRPr="00AF13DC">
        <w:rPr>
          <w:rFonts w:ascii="Calibri" w:hAnsi="Calibri" w:cs="Calibri"/>
          <w:i/>
        </w:rPr>
        <w:t>Art. 296 – 306 Kodeksu Karnego, tj. m.in. za:</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wyrządzenie znacznej szkody majątkowej przez nadużycie udzielonych uprawnień lub niedpołenienie ciążącego obowiązku,</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żądanie lub przyjmowanie korzyści majątkowej lub osobistej w zamian za nadużycie udzielonych uprawnień lub niedopełnienie ciążącego obowiązku,</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przedkładanie podrobionych, przerobionych, poświadczających nieprawdę lub nierzetelnych dokumentów mających na celu uzyskanie dla siebie lub kogo innego kredytu, pożyczki pieniężnej, poręczenia, gwarancji etc.,</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celowe powodowanie zdarzenia będącego podstawą do wypłaty odszkodowania z tytułu umowy ubezpieczenia,</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usuwanie, ukrywanie, zbywanie, dorowanie, rzeczywiste lub pozorne obciążanie lub uszkadzanie składników swojego majątku w razie grożącej niewypłacalności lub upadłości,</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tworzenie nowej jednostki gospodarczej i przenoszenie na nią składników swojego majątku celem udaremnienia lub ograniczenia zaspokojenia należności wierzycieli,</w:t>
      </w:r>
    </w:p>
    <w:p w:rsidR="00EB6821" w:rsidRPr="00AF13DC" w:rsidRDefault="00EB6821" w:rsidP="00843CAD">
      <w:pPr>
        <w:pStyle w:val="Tekstprzypisudolnego"/>
        <w:spacing w:after="0"/>
        <w:jc w:val="both"/>
        <w:rPr>
          <w:rFonts w:ascii="Calibri" w:hAnsi="Calibri" w:cs="Calibri"/>
          <w:i/>
        </w:rPr>
      </w:pPr>
      <w:r w:rsidRPr="00AF13DC">
        <w:rPr>
          <w:rFonts w:ascii="Calibri" w:hAnsi="Calibri" w:cs="Calibri"/>
          <w:i/>
        </w:rPr>
        <w:t>- nieprowadzenie dokumentacji działalności gospodarczej albo prowadzenie jej w sposób nierzetelny niezgodnie z prawdą, w szczególności poprzez niszczenie, usuwanie, ukrywanie, przerabianie lub podrabianie dokumentów dotyczących tej działalności,</w:t>
      </w:r>
    </w:p>
    <w:p w:rsidR="00EB6821" w:rsidRPr="00AF13DC" w:rsidRDefault="00EB6821" w:rsidP="00843CAD">
      <w:pPr>
        <w:pStyle w:val="Tekstprzypisudolnego"/>
        <w:jc w:val="both"/>
        <w:rPr>
          <w:rFonts w:ascii="Calibri" w:hAnsi="Calibri" w:cs="Calibri"/>
        </w:rPr>
      </w:pPr>
      <w:r w:rsidRPr="00AF13DC">
        <w:rPr>
          <w:rFonts w:ascii="Calibri" w:hAnsi="Calibri" w:cs="Calibri"/>
          <w:i/>
        </w:rPr>
        <w:t>- podrabianie lub przerabianie znaków indentyfikacyjnych, datę praducji lub datę przydatności towaru lub urządzenia.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1" w:rsidRDefault="00EB6821">
    <w:pPr>
      <w:pStyle w:val="Nagwek"/>
    </w:pPr>
    <w:r>
      <w:rPr>
        <w:noProof/>
        <w:lang w:eastAsia="pl-PL"/>
      </w:rPr>
      <w:drawing>
        <wp:inline distT="0" distB="0" distL="0" distR="0" wp14:anchorId="045BA102" wp14:editId="4A3C6EBE">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EB6821" w:rsidRDefault="00EB68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nsid w:val="02ED5E83"/>
    <w:multiLevelType w:val="hybridMultilevel"/>
    <w:tmpl w:val="36E456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E943CE"/>
    <w:multiLevelType w:val="hybridMultilevel"/>
    <w:tmpl w:val="CF7C593E"/>
    <w:lvl w:ilvl="0" w:tplc="01A8C19E">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nsid w:val="2BFD4959"/>
    <w:multiLevelType w:val="hybridMultilevel"/>
    <w:tmpl w:val="454837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51A520D"/>
    <w:multiLevelType w:val="hybridMultilevel"/>
    <w:tmpl w:val="6172ED24"/>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511B6D"/>
    <w:multiLevelType w:val="hybridMultilevel"/>
    <w:tmpl w:val="CBDAFD8E"/>
    <w:lvl w:ilvl="0" w:tplc="DF36B60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9">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2">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1F68A4"/>
    <w:multiLevelType w:val="hybridMultilevel"/>
    <w:tmpl w:val="4B788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8">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38E0543"/>
    <w:multiLevelType w:val="hybridMultilevel"/>
    <w:tmpl w:val="DA94E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6F764A4"/>
    <w:multiLevelType w:val="hybridMultilevel"/>
    <w:tmpl w:val="879CCD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C61B74"/>
    <w:multiLevelType w:val="hybridMultilevel"/>
    <w:tmpl w:val="C3E009EE"/>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8">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FEB29F6"/>
    <w:multiLevelType w:val="hybridMultilevel"/>
    <w:tmpl w:val="B6E89A1A"/>
    <w:lvl w:ilvl="0" w:tplc="77B4C484">
      <w:start w:val="1"/>
      <w:numFmt w:val="lowerLetter"/>
      <w:lvlText w:val="%1)"/>
      <w:lvlJc w:val="left"/>
      <w:pPr>
        <w:ind w:left="2160" w:hanging="360"/>
      </w:pPr>
      <w:rPr>
        <w:rFonts w:ascii="Calibri" w:eastAsiaTheme="minorHAnsi" w:hAnsi="Calibr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
  </w:num>
  <w:num w:numId="2">
    <w:abstractNumId w:val="20"/>
  </w:num>
  <w:num w:numId="3">
    <w:abstractNumId w:val="34"/>
  </w:num>
  <w:num w:numId="4">
    <w:abstractNumId w:val="47"/>
  </w:num>
  <w:num w:numId="5">
    <w:abstractNumId w:val="10"/>
  </w:num>
  <w:num w:numId="6">
    <w:abstractNumId w:val="15"/>
  </w:num>
  <w:num w:numId="7">
    <w:abstractNumId w:val="45"/>
  </w:num>
  <w:num w:numId="8">
    <w:abstractNumId w:val="12"/>
  </w:num>
  <w:num w:numId="9">
    <w:abstractNumId w:val="44"/>
  </w:num>
  <w:num w:numId="10">
    <w:abstractNumId w:val="39"/>
  </w:num>
  <w:num w:numId="11">
    <w:abstractNumId w:val="32"/>
  </w:num>
  <w:num w:numId="12">
    <w:abstractNumId w:val="14"/>
  </w:num>
  <w:num w:numId="13">
    <w:abstractNumId w:val="28"/>
  </w:num>
  <w:num w:numId="14">
    <w:abstractNumId w:val="19"/>
  </w:num>
  <w:num w:numId="15">
    <w:abstractNumId w:val="38"/>
  </w:num>
  <w:num w:numId="16">
    <w:abstractNumId w:val="25"/>
  </w:num>
  <w:num w:numId="17">
    <w:abstractNumId w:val="24"/>
  </w:num>
  <w:num w:numId="18">
    <w:abstractNumId w:val="13"/>
  </w:num>
  <w:num w:numId="19">
    <w:abstractNumId w:val="52"/>
  </w:num>
  <w:num w:numId="20">
    <w:abstractNumId w:val="22"/>
  </w:num>
  <w:num w:numId="21">
    <w:abstractNumId w:val="49"/>
  </w:num>
  <w:num w:numId="22">
    <w:abstractNumId w:val="35"/>
  </w:num>
  <w:num w:numId="23">
    <w:abstractNumId w:val="4"/>
  </w:num>
  <w:num w:numId="24">
    <w:abstractNumId w:val="11"/>
  </w:num>
  <w:num w:numId="25">
    <w:abstractNumId w:val="8"/>
  </w:num>
  <w:num w:numId="26">
    <w:abstractNumId w:val="31"/>
  </w:num>
  <w:num w:numId="27">
    <w:abstractNumId w:val="27"/>
  </w:num>
  <w:num w:numId="28">
    <w:abstractNumId w:val="54"/>
  </w:num>
  <w:num w:numId="29">
    <w:abstractNumId w:val="6"/>
  </w:num>
  <w:num w:numId="30">
    <w:abstractNumId w:val="23"/>
  </w:num>
  <w:num w:numId="31">
    <w:abstractNumId w:val="29"/>
  </w:num>
  <w:num w:numId="32">
    <w:abstractNumId w:val="3"/>
  </w:num>
  <w:num w:numId="33">
    <w:abstractNumId w:val="41"/>
  </w:num>
  <w:num w:numId="34">
    <w:abstractNumId w:val="40"/>
  </w:num>
  <w:num w:numId="35">
    <w:abstractNumId w:val="9"/>
  </w:num>
  <w:num w:numId="36">
    <w:abstractNumId w:val="33"/>
  </w:num>
  <w:num w:numId="37">
    <w:abstractNumId w:val="36"/>
  </w:num>
  <w:num w:numId="38">
    <w:abstractNumId w:val="53"/>
  </w:num>
  <w:num w:numId="39">
    <w:abstractNumId w:val="50"/>
  </w:num>
  <w:num w:numId="40">
    <w:abstractNumId w:val="43"/>
  </w:num>
  <w:num w:numId="41">
    <w:abstractNumId w:val="30"/>
  </w:num>
  <w:num w:numId="42">
    <w:abstractNumId w:val="51"/>
  </w:num>
  <w:num w:numId="43">
    <w:abstractNumId w:val="26"/>
  </w:num>
  <w:num w:numId="44">
    <w:abstractNumId w:val="48"/>
  </w:num>
  <w:num w:numId="45">
    <w:abstractNumId w:val="16"/>
  </w:num>
  <w:num w:numId="46">
    <w:abstractNumId w:val="17"/>
  </w:num>
  <w:num w:numId="47">
    <w:abstractNumId w:val="42"/>
  </w:num>
  <w:num w:numId="48">
    <w:abstractNumId w:val="46"/>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A"/>
    <w:rsid w:val="00000EEC"/>
    <w:rsid w:val="00001C68"/>
    <w:rsid w:val="0000216B"/>
    <w:rsid w:val="00004461"/>
    <w:rsid w:val="000047B3"/>
    <w:rsid w:val="000047D7"/>
    <w:rsid w:val="0000728C"/>
    <w:rsid w:val="00010AA5"/>
    <w:rsid w:val="00010C11"/>
    <w:rsid w:val="0001124B"/>
    <w:rsid w:val="00011291"/>
    <w:rsid w:val="0001471F"/>
    <w:rsid w:val="00016D1D"/>
    <w:rsid w:val="00024F54"/>
    <w:rsid w:val="00025229"/>
    <w:rsid w:val="000266D8"/>
    <w:rsid w:val="000305EF"/>
    <w:rsid w:val="00030BC7"/>
    <w:rsid w:val="00031E49"/>
    <w:rsid w:val="000320BA"/>
    <w:rsid w:val="000328B0"/>
    <w:rsid w:val="00033FD1"/>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16E1"/>
    <w:rsid w:val="00075BAB"/>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C05F5"/>
    <w:rsid w:val="000C0EB8"/>
    <w:rsid w:val="000C38CC"/>
    <w:rsid w:val="000C4481"/>
    <w:rsid w:val="000C58F3"/>
    <w:rsid w:val="000D00F8"/>
    <w:rsid w:val="000D10FE"/>
    <w:rsid w:val="000D1447"/>
    <w:rsid w:val="000D1A31"/>
    <w:rsid w:val="000D2F05"/>
    <w:rsid w:val="000D4E3D"/>
    <w:rsid w:val="000E2107"/>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79F"/>
    <w:rsid w:val="00135937"/>
    <w:rsid w:val="00141166"/>
    <w:rsid w:val="0014180B"/>
    <w:rsid w:val="0014186F"/>
    <w:rsid w:val="00143013"/>
    <w:rsid w:val="00143FE1"/>
    <w:rsid w:val="0014509B"/>
    <w:rsid w:val="001452BE"/>
    <w:rsid w:val="00147A25"/>
    <w:rsid w:val="001504DB"/>
    <w:rsid w:val="00154213"/>
    <w:rsid w:val="00162D72"/>
    <w:rsid w:val="00163421"/>
    <w:rsid w:val="0016658B"/>
    <w:rsid w:val="0016682D"/>
    <w:rsid w:val="001676A6"/>
    <w:rsid w:val="0017533B"/>
    <w:rsid w:val="0017723C"/>
    <w:rsid w:val="00183DCB"/>
    <w:rsid w:val="00187284"/>
    <w:rsid w:val="00190387"/>
    <w:rsid w:val="0019059B"/>
    <w:rsid w:val="001911B7"/>
    <w:rsid w:val="00191647"/>
    <w:rsid w:val="00194393"/>
    <w:rsid w:val="001960AD"/>
    <w:rsid w:val="001A2D62"/>
    <w:rsid w:val="001A507C"/>
    <w:rsid w:val="001A53A4"/>
    <w:rsid w:val="001A59F4"/>
    <w:rsid w:val="001B48F4"/>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577B"/>
    <w:rsid w:val="00227673"/>
    <w:rsid w:val="002300DB"/>
    <w:rsid w:val="002303E6"/>
    <w:rsid w:val="002310D8"/>
    <w:rsid w:val="002327DD"/>
    <w:rsid w:val="00232EAA"/>
    <w:rsid w:val="00235013"/>
    <w:rsid w:val="00236C39"/>
    <w:rsid w:val="00236D98"/>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2749"/>
    <w:rsid w:val="0028303B"/>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40D4"/>
    <w:rsid w:val="002E05CF"/>
    <w:rsid w:val="002E1FED"/>
    <w:rsid w:val="002E7C97"/>
    <w:rsid w:val="002F05AE"/>
    <w:rsid w:val="002F0CF8"/>
    <w:rsid w:val="002F2C5E"/>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2753A"/>
    <w:rsid w:val="003307A7"/>
    <w:rsid w:val="00332407"/>
    <w:rsid w:val="00332B9C"/>
    <w:rsid w:val="003355B2"/>
    <w:rsid w:val="00335B53"/>
    <w:rsid w:val="00336F6B"/>
    <w:rsid w:val="003379A7"/>
    <w:rsid w:val="003452F0"/>
    <w:rsid w:val="00345E24"/>
    <w:rsid w:val="003471BE"/>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4008"/>
    <w:rsid w:val="003F639F"/>
    <w:rsid w:val="00400556"/>
    <w:rsid w:val="00400A45"/>
    <w:rsid w:val="004025DA"/>
    <w:rsid w:val="00405865"/>
    <w:rsid w:val="00405DD7"/>
    <w:rsid w:val="00411F17"/>
    <w:rsid w:val="004130AB"/>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1995"/>
    <w:rsid w:val="00494121"/>
    <w:rsid w:val="0049420E"/>
    <w:rsid w:val="00494DEE"/>
    <w:rsid w:val="004965A2"/>
    <w:rsid w:val="00496D19"/>
    <w:rsid w:val="0049763A"/>
    <w:rsid w:val="004A296E"/>
    <w:rsid w:val="004A3300"/>
    <w:rsid w:val="004A42D4"/>
    <w:rsid w:val="004B22F5"/>
    <w:rsid w:val="004B2516"/>
    <w:rsid w:val="004B2989"/>
    <w:rsid w:val="004C3655"/>
    <w:rsid w:val="004C4B45"/>
    <w:rsid w:val="004C4EEF"/>
    <w:rsid w:val="004C51D9"/>
    <w:rsid w:val="004C68C3"/>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4F129D"/>
    <w:rsid w:val="004F191B"/>
    <w:rsid w:val="00501188"/>
    <w:rsid w:val="0050162B"/>
    <w:rsid w:val="00501857"/>
    <w:rsid w:val="0050350A"/>
    <w:rsid w:val="00503543"/>
    <w:rsid w:val="00507BD5"/>
    <w:rsid w:val="005110BC"/>
    <w:rsid w:val="00511254"/>
    <w:rsid w:val="0051225C"/>
    <w:rsid w:val="0051674B"/>
    <w:rsid w:val="00516C39"/>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1D1D"/>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1CAF"/>
    <w:rsid w:val="005844F2"/>
    <w:rsid w:val="005845A7"/>
    <w:rsid w:val="00591179"/>
    <w:rsid w:val="005913EA"/>
    <w:rsid w:val="00591CB4"/>
    <w:rsid w:val="00591E63"/>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77D"/>
    <w:rsid w:val="005E6DB4"/>
    <w:rsid w:val="005E6E63"/>
    <w:rsid w:val="005F60B3"/>
    <w:rsid w:val="005F6556"/>
    <w:rsid w:val="00600280"/>
    <w:rsid w:val="00601F83"/>
    <w:rsid w:val="006045C3"/>
    <w:rsid w:val="00604B2D"/>
    <w:rsid w:val="00607302"/>
    <w:rsid w:val="00610178"/>
    <w:rsid w:val="0061120B"/>
    <w:rsid w:val="006118AE"/>
    <w:rsid w:val="00612425"/>
    <w:rsid w:val="0061616A"/>
    <w:rsid w:val="00616CCB"/>
    <w:rsid w:val="0061708E"/>
    <w:rsid w:val="006175CF"/>
    <w:rsid w:val="00620EA7"/>
    <w:rsid w:val="006223AE"/>
    <w:rsid w:val="006258EC"/>
    <w:rsid w:val="00627D87"/>
    <w:rsid w:val="00633861"/>
    <w:rsid w:val="006358F7"/>
    <w:rsid w:val="00636251"/>
    <w:rsid w:val="00636E15"/>
    <w:rsid w:val="00641E38"/>
    <w:rsid w:val="0064425E"/>
    <w:rsid w:val="00647C21"/>
    <w:rsid w:val="0065387E"/>
    <w:rsid w:val="00653C25"/>
    <w:rsid w:val="00660C5C"/>
    <w:rsid w:val="00667C3C"/>
    <w:rsid w:val="00670385"/>
    <w:rsid w:val="006704B0"/>
    <w:rsid w:val="00671A90"/>
    <w:rsid w:val="006724DE"/>
    <w:rsid w:val="0067266D"/>
    <w:rsid w:val="00672A05"/>
    <w:rsid w:val="006745F0"/>
    <w:rsid w:val="00681408"/>
    <w:rsid w:val="00682C89"/>
    <w:rsid w:val="006837BC"/>
    <w:rsid w:val="00683E53"/>
    <w:rsid w:val="0068482C"/>
    <w:rsid w:val="006853F7"/>
    <w:rsid w:val="00685957"/>
    <w:rsid w:val="006917A9"/>
    <w:rsid w:val="00692600"/>
    <w:rsid w:val="006951DD"/>
    <w:rsid w:val="006958B0"/>
    <w:rsid w:val="006A0BA3"/>
    <w:rsid w:val="006A2657"/>
    <w:rsid w:val="006A3841"/>
    <w:rsid w:val="006A5799"/>
    <w:rsid w:val="006A776F"/>
    <w:rsid w:val="006A7A07"/>
    <w:rsid w:val="006A7A5C"/>
    <w:rsid w:val="006B54B4"/>
    <w:rsid w:val="006C364C"/>
    <w:rsid w:val="006C433D"/>
    <w:rsid w:val="006D0132"/>
    <w:rsid w:val="006D1251"/>
    <w:rsid w:val="006D31CE"/>
    <w:rsid w:val="006D3BA7"/>
    <w:rsid w:val="006D4E76"/>
    <w:rsid w:val="006D54B3"/>
    <w:rsid w:val="006D5892"/>
    <w:rsid w:val="006D6C77"/>
    <w:rsid w:val="006D738C"/>
    <w:rsid w:val="006E0FE6"/>
    <w:rsid w:val="006E149C"/>
    <w:rsid w:val="006E38CC"/>
    <w:rsid w:val="006E7385"/>
    <w:rsid w:val="006F19BA"/>
    <w:rsid w:val="006F26F1"/>
    <w:rsid w:val="006F3FE8"/>
    <w:rsid w:val="00700A3E"/>
    <w:rsid w:val="00703BB9"/>
    <w:rsid w:val="00704587"/>
    <w:rsid w:val="00705D60"/>
    <w:rsid w:val="00711278"/>
    <w:rsid w:val="00711E26"/>
    <w:rsid w:val="00713B0F"/>
    <w:rsid w:val="00721714"/>
    <w:rsid w:val="00730E3A"/>
    <w:rsid w:val="007312DD"/>
    <w:rsid w:val="00732A1A"/>
    <w:rsid w:val="00733DA3"/>
    <w:rsid w:val="00736EED"/>
    <w:rsid w:val="00737E84"/>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7B1"/>
    <w:rsid w:val="007A385D"/>
    <w:rsid w:val="007B1211"/>
    <w:rsid w:val="007B2A1E"/>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2372"/>
    <w:rsid w:val="008070E7"/>
    <w:rsid w:val="0080775B"/>
    <w:rsid w:val="0080794B"/>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40BFA"/>
    <w:rsid w:val="00843CAD"/>
    <w:rsid w:val="008519B8"/>
    <w:rsid w:val="00852042"/>
    <w:rsid w:val="00855DE9"/>
    <w:rsid w:val="00856458"/>
    <w:rsid w:val="00856724"/>
    <w:rsid w:val="008619B3"/>
    <w:rsid w:val="008619E6"/>
    <w:rsid w:val="00861E16"/>
    <w:rsid w:val="00863885"/>
    <w:rsid w:val="00865185"/>
    <w:rsid w:val="0086701D"/>
    <w:rsid w:val="00867F53"/>
    <w:rsid w:val="00871629"/>
    <w:rsid w:val="0087244C"/>
    <w:rsid w:val="00884470"/>
    <w:rsid w:val="00886DF1"/>
    <w:rsid w:val="00887DB0"/>
    <w:rsid w:val="00891F7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7079"/>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4E7"/>
    <w:rsid w:val="009A5CC0"/>
    <w:rsid w:val="009A74FC"/>
    <w:rsid w:val="009B14EE"/>
    <w:rsid w:val="009B25B7"/>
    <w:rsid w:val="009B2942"/>
    <w:rsid w:val="009B5D80"/>
    <w:rsid w:val="009C36A8"/>
    <w:rsid w:val="009D1C0D"/>
    <w:rsid w:val="009D29B5"/>
    <w:rsid w:val="009D3A74"/>
    <w:rsid w:val="009D50EC"/>
    <w:rsid w:val="009D572C"/>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6687"/>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A0F3A"/>
    <w:rsid w:val="00AA15BD"/>
    <w:rsid w:val="00AA6877"/>
    <w:rsid w:val="00AA7027"/>
    <w:rsid w:val="00AC0E85"/>
    <w:rsid w:val="00AC1938"/>
    <w:rsid w:val="00AC3C12"/>
    <w:rsid w:val="00AC692E"/>
    <w:rsid w:val="00AD3101"/>
    <w:rsid w:val="00AD317C"/>
    <w:rsid w:val="00AD50C2"/>
    <w:rsid w:val="00AD7E33"/>
    <w:rsid w:val="00AE097D"/>
    <w:rsid w:val="00AE2F48"/>
    <w:rsid w:val="00AE39E2"/>
    <w:rsid w:val="00AE3F81"/>
    <w:rsid w:val="00AF068C"/>
    <w:rsid w:val="00AF0F42"/>
    <w:rsid w:val="00AF18A9"/>
    <w:rsid w:val="00AF4ACE"/>
    <w:rsid w:val="00B0062D"/>
    <w:rsid w:val="00B024C0"/>
    <w:rsid w:val="00B038CD"/>
    <w:rsid w:val="00B06C88"/>
    <w:rsid w:val="00B077F3"/>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2912"/>
    <w:rsid w:val="00B6334A"/>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48E"/>
    <w:rsid w:val="00BA6C04"/>
    <w:rsid w:val="00BA7C35"/>
    <w:rsid w:val="00BB088A"/>
    <w:rsid w:val="00BB0FF1"/>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E02A1"/>
    <w:rsid w:val="00BE0DE0"/>
    <w:rsid w:val="00BE4106"/>
    <w:rsid w:val="00BE411D"/>
    <w:rsid w:val="00BE6384"/>
    <w:rsid w:val="00BE691B"/>
    <w:rsid w:val="00BF23F0"/>
    <w:rsid w:val="00BF52F7"/>
    <w:rsid w:val="00BF6426"/>
    <w:rsid w:val="00BF7663"/>
    <w:rsid w:val="00C00F82"/>
    <w:rsid w:val="00C0198B"/>
    <w:rsid w:val="00C0283D"/>
    <w:rsid w:val="00C0528A"/>
    <w:rsid w:val="00C1046C"/>
    <w:rsid w:val="00C107BC"/>
    <w:rsid w:val="00C123C0"/>
    <w:rsid w:val="00C20D4F"/>
    <w:rsid w:val="00C246C9"/>
    <w:rsid w:val="00C2706C"/>
    <w:rsid w:val="00C32667"/>
    <w:rsid w:val="00C34FAA"/>
    <w:rsid w:val="00C42615"/>
    <w:rsid w:val="00C440D1"/>
    <w:rsid w:val="00C50154"/>
    <w:rsid w:val="00C523BF"/>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0CD"/>
    <w:rsid w:val="00C94C40"/>
    <w:rsid w:val="00C96E1A"/>
    <w:rsid w:val="00CA039C"/>
    <w:rsid w:val="00CA0B7F"/>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47DC"/>
    <w:rsid w:val="00D364F3"/>
    <w:rsid w:val="00D36C41"/>
    <w:rsid w:val="00D42129"/>
    <w:rsid w:val="00D42218"/>
    <w:rsid w:val="00D4282D"/>
    <w:rsid w:val="00D43D5A"/>
    <w:rsid w:val="00D46957"/>
    <w:rsid w:val="00D5100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2A9C"/>
    <w:rsid w:val="00D9392E"/>
    <w:rsid w:val="00D94799"/>
    <w:rsid w:val="00DA0DD1"/>
    <w:rsid w:val="00DA0E0E"/>
    <w:rsid w:val="00DB12EC"/>
    <w:rsid w:val="00DB13AE"/>
    <w:rsid w:val="00DB19EA"/>
    <w:rsid w:val="00DB2840"/>
    <w:rsid w:val="00DB35FC"/>
    <w:rsid w:val="00DB3607"/>
    <w:rsid w:val="00DB39B9"/>
    <w:rsid w:val="00DB5CCC"/>
    <w:rsid w:val="00DC12B0"/>
    <w:rsid w:val="00DC17CD"/>
    <w:rsid w:val="00DC4067"/>
    <w:rsid w:val="00DC53FF"/>
    <w:rsid w:val="00DC5FAA"/>
    <w:rsid w:val="00DC6F36"/>
    <w:rsid w:val="00DD1570"/>
    <w:rsid w:val="00DD322E"/>
    <w:rsid w:val="00DD37C8"/>
    <w:rsid w:val="00DD3BE4"/>
    <w:rsid w:val="00DD3E6C"/>
    <w:rsid w:val="00DD4158"/>
    <w:rsid w:val="00DD758A"/>
    <w:rsid w:val="00DE0A7F"/>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1383"/>
    <w:rsid w:val="00E41D5E"/>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5C2D"/>
    <w:rsid w:val="00E96766"/>
    <w:rsid w:val="00E97810"/>
    <w:rsid w:val="00EA4ECD"/>
    <w:rsid w:val="00EA5869"/>
    <w:rsid w:val="00EB1DE9"/>
    <w:rsid w:val="00EB2451"/>
    <w:rsid w:val="00EB6821"/>
    <w:rsid w:val="00EC3347"/>
    <w:rsid w:val="00EC6CD7"/>
    <w:rsid w:val="00EC6FF3"/>
    <w:rsid w:val="00EC7214"/>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6550"/>
    <w:rsid w:val="00F83AA7"/>
    <w:rsid w:val="00F86820"/>
    <w:rsid w:val="00F92478"/>
    <w:rsid w:val="00F92F9D"/>
    <w:rsid w:val="00F931C0"/>
    <w:rsid w:val="00F95824"/>
    <w:rsid w:val="00FA0191"/>
    <w:rsid w:val="00FA2ADB"/>
    <w:rsid w:val="00FA4A5C"/>
    <w:rsid w:val="00FB24D5"/>
    <w:rsid w:val="00FB39AC"/>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4"/>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4"/>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4"/>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4"/>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sleg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D2C95-6262-4022-9F9A-2A6405BC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10697</Words>
  <Characters>64182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Ilona Wojtylak</cp:lastModifiedBy>
  <cp:revision>2</cp:revision>
  <cp:lastPrinted>2016-09-01T06:47:00Z</cp:lastPrinted>
  <dcterms:created xsi:type="dcterms:W3CDTF">2017-03-30T07:36:00Z</dcterms:created>
  <dcterms:modified xsi:type="dcterms:W3CDTF">2017-03-30T07:36:00Z</dcterms:modified>
</cp:coreProperties>
</file>